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8A" w:rsidRDefault="002430C3"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7.2pt;margin-top:496.35pt;width:327.8pt;height:219pt;z-index:251673600;visibility:visible;mso-wrap-edited:f;mso-wrap-distance-left:2.88pt;mso-wrap-distance-top:2.88pt;mso-wrap-distance-right:2.88pt;mso-wrap-distance-bottom:2.88pt" strokecolor="#a3c2e1" strokeweight="1pt" o:cliptowrap="t">
            <v:fill color2="#c2d7eb" focusposition="1" focussize="" focus="100%" type="gradient"/>
            <v:stroke>
              <o:left v:ext="view" color="black [0]" weight="0" joinstyle="miter"/>
              <o:top v:ext="view" color="black [0]" weight="0" joinstyle="miter"/>
              <o:right v:ext="view" color="black [0]" weight="0" joinstyle="miter"/>
              <o:bottom v:ext="view" color="black [0]" weight="0" joinstyle="miter"/>
              <o:column v:ext="view" color="black [0]"/>
            </v:stroke>
            <v:shadow on="t" type="perspective" color="#334d66" opacity=".5" offset="1pt" offset2="-3pt"/>
            <o:lock v:ext="edit" shapetype="t"/>
            <v:textbox style="mso-column-margin:5.7pt" inset="2.85pt,2.85pt,2.85pt,2.85pt">
              <w:txbxContent>
                <w:p w:rsidR="00E1688B" w:rsidRDefault="00E1688B" w:rsidP="00E1688B">
                  <w:pPr>
                    <w:widowControl w:val="0"/>
                    <w:jc w:val="center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Учебники УМК </w:t>
                  </w:r>
                  <w:r w:rsidRPr="00E1688B">
                    <w:rPr>
                      <w:rFonts w:ascii="Bookman Old Style" w:hAnsi="Bookman Old Style"/>
                      <w:sz w:val="26"/>
                      <w:szCs w:val="26"/>
                    </w:rPr>
                    <w:t>«</w:t>
                  </w:r>
                  <w:r>
                    <w:rPr>
                      <w:rFonts w:ascii="Bookman Old Style" w:hAnsi="Bookman Old Style"/>
                      <w:sz w:val="26"/>
                      <w:szCs w:val="26"/>
                      <w:lang w:val="en-US"/>
                    </w:rPr>
                    <w:t>FORWARD</w:t>
                  </w:r>
                  <w:r w:rsidRPr="00E1688B">
                    <w:rPr>
                      <w:rFonts w:ascii="Bookman Old Style" w:hAnsi="Bookman Old Style"/>
                      <w:sz w:val="26"/>
                      <w:szCs w:val="26"/>
                    </w:rPr>
                    <w:t>»</w:t>
                  </w:r>
                  <w:r>
                    <w:rPr>
                      <w:rFonts w:ascii="Bookman Old Style" w:hAnsi="Bookman Old Style"/>
                      <w:sz w:val="26"/>
                      <w:szCs w:val="26"/>
                      <w:lang w:val="en-US"/>
                    </w:rPr>
                    <w:t> </w:t>
                  </w: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для 2-4 классов включены в Федеральные перечни учебников, рекомендованных или допущенных Министерством образования и науки РФ к использованию в образовательном процессе в общеобразовательных учреждениях. </w:t>
                  </w:r>
                </w:p>
                <w:p w:rsidR="00E1688B" w:rsidRPr="00E1688B" w:rsidRDefault="00E1688B" w:rsidP="00E1688B">
                  <w:pPr>
                    <w:widowControl w:val="0"/>
                    <w:jc w:val="center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С 2011/2012 учебного года УМК </w:t>
                  </w:r>
                  <w:r w:rsidRPr="00E1688B">
                    <w:rPr>
                      <w:rFonts w:ascii="Bookman Old Style" w:hAnsi="Bookman Old Style"/>
                      <w:sz w:val="26"/>
                      <w:szCs w:val="26"/>
                    </w:rPr>
                    <w:t>«</w:t>
                  </w:r>
                  <w:r>
                    <w:rPr>
                      <w:rFonts w:ascii="Bookman Old Style" w:hAnsi="Bookman Old Style"/>
                      <w:sz w:val="26"/>
                      <w:szCs w:val="26"/>
                      <w:lang w:val="en-US"/>
                    </w:rPr>
                    <w:t>FORWARD</w:t>
                  </w:r>
                  <w:r w:rsidRPr="00E1688B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» </w:t>
                  </w: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входит в систему учебников </w:t>
                  </w:r>
                  <w:hyperlink r:id="rId7" w:history="1">
                    <w:r w:rsidRPr="00E1688B"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</w:rPr>
                      <w:t>«</w:t>
                    </w:r>
                    <w:r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</w:rPr>
                      <w:t xml:space="preserve">Начальная школа </w:t>
                    </w:r>
                    <w:r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  <w:lang w:val="en-US"/>
                      </w:rPr>
                      <w:t>XXI</w:t>
                    </w:r>
                    <w:r w:rsidRPr="00E1688B"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</w:rPr>
                      <w:t>века</w:t>
                    </w:r>
                    <w:r w:rsidRPr="00E1688B">
                      <w:rPr>
                        <w:rStyle w:val="a7"/>
                        <w:rFonts w:ascii="Bookman Old Style" w:hAnsi="Bookman Old Style"/>
                        <w:i/>
                        <w:iCs/>
                        <w:sz w:val="26"/>
                        <w:szCs w:val="26"/>
                      </w:rPr>
                      <w:t>»</w:t>
                    </w:r>
                  </w:hyperlink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. </w:t>
                  </w:r>
                </w:p>
              </w:txbxContent>
            </v:textbox>
          </v:shape>
        </w:pict>
      </w:r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7" type="#_x0000_t202" style="position:absolute;margin-left:167.2pt;margin-top:332.85pt;width:336.8pt;height:171pt;z-index:251671552;visibility:visible;mso-wrap-edited:f;mso-wrap-distance-left:2.88pt;mso-wrap-distance-top:2.88pt;mso-wrap-distance-right:2.88pt;mso-wrap-distance-bottom:2.88pt" filled="f" stroked="f" strokecolor="black [0]" strokeweight="0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C7EF5" w:rsidRDefault="006C7EF5" w:rsidP="006C7EF5">
                  <w:pPr>
                    <w:pStyle w:val="3"/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Серия </w:t>
                  </w:r>
                  <w:r w:rsidRPr="006C7EF5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FORWARD</w:t>
                  </w:r>
                  <w:r w:rsidRPr="006C7EF5">
                    <w:rPr>
                      <w:b/>
                      <w:bCs/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  <w:lang w:val="en-US"/>
                    </w:rPr>
                    <w:t>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является примером взаимодействия отечественной методической школы с британскими лингвистами и специалистами в области раннего обучения английскому языку.</w:t>
                  </w:r>
                </w:p>
                <w:p w:rsidR="006C7EF5" w:rsidRDefault="006C7EF5" w:rsidP="006C7EF5">
                  <w:pPr>
                    <w:pStyle w:val="3"/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Программа создана на основе </w:t>
                  </w:r>
                  <w:r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стандартов начального образования второго поколения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примерной программы начального общего образования по иностранному языку с учётом планируемых результатов начального общего образования. </w:t>
                  </w:r>
                </w:p>
                <w:p w:rsidR="006C7EF5" w:rsidRPr="006C7EF5" w:rsidRDefault="006C7EF5" w:rsidP="006C7EF5">
                  <w:pPr>
                    <w:pStyle w:val="3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 </w:t>
                  </w:r>
                </w:p>
              </w:txbxContent>
            </v:textbox>
          </v:shape>
        </w:pict>
      </w:r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5" type="#_x0000_t202" style="position:absolute;margin-left:11.25pt;margin-top:367.35pt;width:139.7pt;height:369pt;z-index:251668480;visibility:visible;mso-wrap-edited:f;mso-wrap-distance-left:2.88pt;mso-wrap-distance-top:2.88pt;mso-wrap-distance-right:2.88pt;mso-wrap-distance-bottom:2.88pt" strokecolor="#69c" strokeweight="5pt" o:cliptowrap="t">
            <v:stroke linestyle="thickThin">
              <o:left v:ext="view" color="black [0]" weight="0" joinstyle="miter"/>
              <o:top v:ext="view" color="black [0]" weight="0" joinstyle="miter"/>
              <o:right v:ext="view" color="black [0]" weight="0" joinstyle="miter"/>
              <o:bottom v:ext="view" color="black [0]" weight="0" joinstyle="miter"/>
              <o:column v:ext="view" color="black [0]"/>
            </v:stroke>
            <v:shadow color="#868686"/>
            <o:lock v:ext="edit" shapetype="t"/>
            <v:textbox style="mso-column-margin:5.7pt" inset="2.85pt,2.85pt,2.85pt,2.85pt">
              <w:txbxContent>
                <w:p w:rsidR="006C7EF5" w:rsidRDefault="006C7EF5" w:rsidP="006C7EF5">
                  <w:pPr>
                    <w:pStyle w:val="21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2"/>
                      <w:szCs w:val="22"/>
                    </w:rPr>
                    <w:t>ОБ АВТОРАХ:</w:t>
                  </w:r>
                </w:p>
                <w:p w:rsidR="006C7EF5" w:rsidRDefault="006C7EF5" w:rsidP="006C7EF5">
                  <w:pPr>
                    <w:pStyle w:val="21"/>
                    <w:widowControl w:val="0"/>
                    <w:spacing w:after="0" w:line="240" w:lineRule="auto"/>
                    <w:ind w:left="357" w:firstLine="0"/>
                    <w:jc w:val="center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Cs w:val="20"/>
                    </w:rPr>
                    <w:t xml:space="preserve">М.В. Вербицкая </w:t>
                  </w:r>
                  <w:r>
                    <w:rPr>
                      <w:rFonts w:ascii="Arial" w:hAnsi="Arial" w:cs="Arial"/>
                      <w:szCs w:val="20"/>
                    </w:rPr>
                    <w:t>– доктор филологических наук, профессор, , вице-президент Национального объединения преподавателей английского языка, зам. декана факультета иностранных языков и регионоведения МГУ им. М.В. Ломоносова;</w:t>
                  </w:r>
                </w:p>
                <w:p w:rsidR="006C7EF5" w:rsidRPr="006C7EF5" w:rsidRDefault="006C7EF5" w:rsidP="006C7EF5">
                  <w:pPr>
                    <w:pStyle w:val="21"/>
                    <w:widowControl w:val="0"/>
                    <w:spacing w:after="0" w:line="240" w:lineRule="auto"/>
                    <w:ind w:left="357" w:firstLine="0"/>
                    <w:jc w:val="center"/>
                    <w:rPr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Cs w:val="20"/>
                    </w:rPr>
                    <w:t xml:space="preserve"> О.В. Оралова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– начальник отдела информации и общественных связей факультета иностранных языков МГУ, зам. главного редактора интернет-журнала </w:t>
                  </w:r>
                  <w:r w:rsidRPr="006C7EF5">
                    <w:rPr>
                      <w:rFonts w:ascii="Rockwell" w:hAnsi="Rockwell"/>
                      <w:szCs w:val="20"/>
                    </w:rPr>
                    <w:t>«</w:t>
                  </w:r>
                  <w:r>
                    <w:rPr>
                      <w:rFonts w:ascii="Rockwell" w:hAnsi="Rockwell"/>
                      <w:szCs w:val="20"/>
                      <w:lang w:val="en-US"/>
                    </w:rPr>
                    <w:t>Hello</w:t>
                  </w:r>
                  <w:r w:rsidRPr="006C7EF5">
                    <w:rPr>
                      <w:rFonts w:ascii="Rockwell" w:hAnsi="Rockwell"/>
                      <w:szCs w:val="20"/>
                    </w:rPr>
                    <w:t>-</w:t>
                  </w:r>
                  <w:r>
                    <w:rPr>
                      <w:rFonts w:ascii="Rockwell" w:hAnsi="Rockwell"/>
                      <w:szCs w:val="20"/>
                      <w:lang w:val="en-US"/>
                    </w:rPr>
                    <w:t>online</w:t>
                  </w:r>
                  <w:r w:rsidRPr="006C7EF5">
                    <w:rPr>
                      <w:rFonts w:ascii="Rockwell" w:hAnsi="Rockwell"/>
                      <w:szCs w:val="20"/>
                    </w:rPr>
                    <w:t xml:space="preserve">»; </w:t>
                  </w:r>
                </w:p>
                <w:p w:rsidR="006C7EF5" w:rsidRDefault="006C7EF5" w:rsidP="006C7EF5">
                  <w:pPr>
                    <w:pStyle w:val="21"/>
                    <w:widowControl w:val="0"/>
                    <w:spacing w:after="0" w:line="240" w:lineRule="auto"/>
                    <w:ind w:left="357" w:firstLine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Cs w:val="20"/>
                    </w:rPr>
                    <w:t xml:space="preserve">Б. Эббс, Э. Уорелл, Э. Уорд </w:t>
                  </w:r>
                </w:p>
                <w:p w:rsidR="006C7EF5" w:rsidRDefault="006C7EF5" w:rsidP="006C7EF5">
                  <w:pPr>
                    <w:pStyle w:val="21"/>
                    <w:widowControl w:val="0"/>
                    <w:spacing w:after="0" w:line="240" w:lineRule="auto"/>
                    <w:ind w:left="357" w:firstLine="0"/>
                    <w:jc w:val="center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известные британские авторы учебных пособий, выпускаемых издательством</w:t>
                  </w:r>
                </w:p>
                <w:p w:rsidR="006C7EF5" w:rsidRDefault="006C7EF5" w:rsidP="006C7EF5">
                  <w:pPr>
                    <w:pStyle w:val="21"/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Rockwell" w:hAnsi="Arial" w:cs="Arial"/>
                      <w:b/>
                      <w:bC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Rockwell" w:hAnsi="Rockwell"/>
                      <w:szCs w:val="20"/>
                      <w:lang w:val="en-US"/>
                    </w:rPr>
                    <w:t xml:space="preserve">«Pearson Longman». </w:t>
                  </w:r>
                </w:p>
              </w:txbxContent>
            </v:textbox>
          </v:shape>
        </w:pict>
      </w:r>
      <w:r w:rsidR="006C7EF5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3303271</wp:posOffset>
            </wp:positionV>
            <wp:extent cx="942975" cy="1285875"/>
            <wp:effectExtent l="190500" t="114300" r="161925" b="85725"/>
            <wp:wrapNone/>
            <wp:docPr id="10" name="Рисунок 10" descr="forw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ward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982478">
                      <a:off x="0" y="0"/>
                      <a:ext cx="942975" cy="1285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7EF5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2000897</wp:posOffset>
            </wp:positionV>
            <wp:extent cx="1016000" cy="1320800"/>
            <wp:effectExtent l="171450" t="114300" r="146050" b="88900"/>
            <wp:wrapNone/>
            <wp:docPr id="9" name="Рисунок 9" descr="for2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2w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882359">
                      <a:off x="0" y="0"/>
                      <a:ext cx="1016000" cy="1320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32" style="position:absolute;margin-left:11.25pt;margin-top:182.75pt;width:108.2pt;height:177.5pt;z-index:251662336;mso-wrap-distance-left:2.88pt;mso-wrap-distance-top:2.88pt;mso-wrap-distance-right:2.88pt;mso-wrap-distance-bottom:2.88pt;mso-position-horizontal-relative:text;mso-position-vertical-relative:text" fillcolor="#517aa3" strokecolor="black [0]" strokeweight="3pt" o:cliptowrap="t"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26" style="position:absolute;margin-left:19.3pt;margin-top:10.35pt;width:488.45pt;height:165pt;z-index:251660288;mso-position-horizontal-relative:text;mso-position-vertical-relative:text" coordorigin="1126569,1096279" coordsize="28289,11144">
            <v:rect id="_x0000_s1027" style="position:absolute;left:1126569;top:1096279;width:28289;height:11145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v:textbox inset="2.88pt,2.88pt,2.88pt,2.88pt"/>
            </v:rect>
            <v:group id="_x0000_s1028" style="position:absolute;left:1126569;top:1096279;width:28289;height:11145" coordorigin="1126569,1096279" coordsize="28289,11144">
              <v:rect id="_x0000_s1029" style="position:absolute;left:1126569;top:1098946;width:28289;height:8478;visibility:visible;mso-wrap-edited:f;mso-wrap-distance-left:2.88pt;mso-wrap-distance-top:2.88pt;mso-wrap-distance-right:2.88pt;mso-wrap-distance-bottom:2.88pt" fillcolor="#006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shape id="_x0000_s1030" type="#_x0000_t202" style="position:absolute;left:1128664;top:1101709;width:23337;height:5715;visibility:visible;mso-wrap-edited:f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AE0EFD" w:rsidRDefault="00AE0EFD" w:rsidP="00534239">
                      <w:pPr>
                        <w:widowControl w:val="0"/>
                        <w:spacing w:after="0" w:line="240" w:lineRule="auto"/>
                        <w:ind w:left="720"/>
                        <w:jc w:val="center"/>
                        <w:rPr>
                          <w:rFonts w:ascii="Times New Roman" w:hAnsi="Times New Roman"/>
                          <w:iCs/>
                          <w:color w:val="FFFFFF"/>
                          <w:sz w:val="36"/>
                          <w:szCs w:val="36"/>
                        </w:rPr>
                      </w:pPr>
                      <w:r w:rsidRPr="00AE0EFD">
                        <w:rPr>
                          <w:rFonts w:ascii="Times New Roman" w:hAnsi="Times New Roman"/>
                          <w:iCs/>
                          <w:color w:val="FFFFFF"/>
                          <w:sz w:val="36"/>
                          <w:szCs w:val="36"/>
                        </w:rPr>
                        <w:t>УМК “</w:t>
                      </w:r>
                      <w:r w:rsidRPr="00AE0EFD">
                        <w:rPr>
                          <w:rFonts w:ascii="Times New Roman" w:hAnsi="Times New Roman"/>
                          <w:iCs/>
                          <w:color w:val="FFFFFF"/>
                          <w:sz w:val="36"/>
                          <w:szCs w:val="36"/>
                          <w:lang w:val="en-US"/>
                        </w:rPr>
                        <w:t>FORWARD</w:t>
                      </w:r>
                      <w:r w:rsidRPr="00AE0EFD">
                        <w:rPr>
                          <w:rFonts w:ascii="Times New Roman" w:hAnsi="Times New Roman"/>
                          <w:iCs/>
                          <w:color w:val="FFFFFF"/>
                          <w:sz w:val="36"/>
                          <w:szCs w:val="36"/>
                        </w:rPr>
                        <w:t>”</w:t>
                      </w:r>
                    </w:p>
                    <w:p w:rsidR="00534239" w:rsidRDefault="00534239" w:rsidP="00534239">
                      <w:pPr>
                        <w:pStyle w:val="2"/>
                        <w:widowControl w:val="0"/>
                        <w:spacing w:line="240" w:lineRule="auto"/>
                        <w:jc w:val="center"/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FFFF00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 xml:space="preserve">овместный проект издательского центра </w:t>
                      </w:r>
                    </w:p>
                    <w:p w:rsidR="00534239" w:rsidRDefault="00534239" w:rsidP="00534239">
                      <w:pPr>
                        <w:pStyle w:val="2"/>
                        <w:widowControl w:val="0"/>
                        <w:spacing w:line="240" w:lineRule="auto"/>
                        <w:jc w:val="center"/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</w:pPr>
                      <w:r w:rsidRPr="00534239"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>ВЕНТАНА-ГРАФ</w:t>
                      </w:r>
                      <w:r w:rsidRPr="00534239"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>и британского издательства </w:t>
                      </w:r>
                      <w:r w:rsidRPr="00534239"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  <w:lang w:val="en-US"/>
                        </w:rPr>
                        <w:t>Pearson</w:t>
                      </w:r>
                      <w:r w:rsidRPr="00534239"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  <w:lang w:val="en-US"/>
                        </w:rPr>
                        <w:t>Longman</w:t>
                      </w:r>
                      <w:r w:rsidRPr="00534239">
                        <w:rPr>
                          <w:rFonts w:ascii="Comic Sans MS" w:hAnsi="Comic Sans MS"/>
                          <w:color w:val="FFFF00"/>
                          <w:sz w:val="20"/>
                          <w:szCs w:val="20"/>
                        </w:rPr>
                        <w:t xml:space="preserve">» </w:t>
                      </w:r>
                    </w:p>
                    <w:p w:rsidR="00534239" w:rsidRDefault="00534239" w:rsidP="00534239">
                      <w:pPr>
                        <w:widowControl w:val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 </w:t>
                      </w:r>
                    </w:p>
                    <w:p w:rsidR="00534239" w:rsidRPr="00AE0EFD" w:rsidRDefault="00534239" w:rsidP="00534239">
                      <w:pPr>
                        <w:widowControl w:val="0"/>
                        <w:spacing w:after="0" w:line="240" w:lineRule="auto"/>
                        <w:ind w:left="720"/>
                        <w:jc w:val="center"/>
                        <w:rPr>
                          <w:rFonts w:ascii="Times New Roman" w:hAnsi="Times New Roman"/>
                          <w:i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v:roundrect id="_x0000_s1031" style="position:absolute;left:1133998;top:1096279;width:19431;height:5144;visibility:visible;mso-wrap-edited:f;mso-wrap-distance-left:2.88pt;mso-wrap-distance-top:2.88pt;mso-wrap-distance-right:2.88pt;mso-wrap-distance-bottom:2.88pt" arcsize=".5" fillcolor="yellow" strokecolor="#006" strokeweight="1.25pt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0,0,0,0">
                  <w:txbxContent>
                    <w:p w:rsidR="00AE0EFD" w:rsidRDefault="00AE0EFD" w:rsidP="00AE0EFD">
                      <w:pPr>
                        <w:widowControl w:val="0"/>
                        <w:spacing w:line="285" w:lineRule="auto"/>
                        <w:jc w:val="center"/>
                        <w:rPr>
                          <w:rFonts w:ascii="Cambria" w:hAnsi="Cambria"/>
                          <w:caps/>
                          <w:color w:val="00006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caps/>
                          <w:color w:val="000066"/>
                          <w:sz w:val="40"/>
                          <w:szCs w:val="40"/>
                        </w:rPr>
                        <w:t>РЕКЛАМА-ОПИСАНИЕ</w:t>
                      </w:r>
                    </w:p>
                  </w:txbxContent>
                </v:textbox>
              </v:roundrect>
            </v:group>
          </v:group>
        </w:pict>
      </w:r>
    </w:p>
    <w:p w:rsidR="0045338A" w:rsidRPr="0045338A" w:rsidRDefault="0045338A" w:rsidP="0045338A"/>
    <w:p w:rsidR="0045338A" w:rsidRPr="0045338A" w:rsidRDefault="0045338A" w:rsidP="0045338A"/>
    <w:p w:rsidR="0045338A" w:rsidRPr="0045338A" w:rsidRDefault="0045338A" w:rsidP="0045338A"/>
    <w:p w:rsidR="0045338A" w:rsidRPr="0045338A" w:rsidRDefault="0045338A" w:rsidP="0045338A"/>
    <w:p w:rsidR="0045338A" w:rsidRPr="0045338A" w:rsidRDefault="0045338A" w:rsidP="0045338A"/>
    <w:p w:rsidR="0045338A" w:rsidRPr="0045338A" w:rsidRDefault="0045338A" w:rsidP="0045338A"/>
    <w:p w:rsidR="0045338A" w:rsidRPr="0045338A" w:rsidRDefault="002430C3" w:rsidP="0045338A">
      <w:r>
        <w:rPr>
          <w:noProof/>
        </w:rPr>
        <w:pict>
          <v:oval id="_x0000_s1043" style="position:absolute;margin-left:132.75pt;margin-top:17.45pt;width:371.25pt;height:76.5pt;z-index:251677696" fillcolor="yellow" strokecolor="#fabf8f [1945]" strokeweight="1pt">
            <v:fill color2="#fbd4b4 [1305]"/>
            <v:shadow on="t" type="perspective" color="#974706 [1609]" opacity=".5" offset="1pt" offset2="-3pt"/>
            <v:textbox>
              <w:txbxContent>
                <w:p w:rsidR="0045338A" w:rsidRPr="0045338A" w:rsidRDefault="0045338A" w:rsidP="0045338A">
                  <w:pPr>
                    <w:pStyle w:val="3"/>
                    <w:widowControl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45338A">
                    <w:rPr>
                      <w:rFonts w:ascii="Times New Roman" w:hAnsi="Times New Roman"/>
                      <w:b/>
                      <w:bCs/>
                      <w:color w:val="FF0000"/>
                      <w:sz w:val="22"/>
                      <w:szCs w:val="22"/>
                    </w:rPr>
                    <w:t>УЧАСТНИК КОНКУРСА:</w:t>
                  </w:r>
                </w:p>
                <w:p w:rsidR="0045338A" w:rsidRPr="0045338A" w:rsidRDefault="0045338A" w:rsidP="0045338A">
                  <w:pPr>
                    <w:pStyle w:val="3"/>
                    <w:widowControl w:val="0"/>
                    <w:spacing w:after="0" w:line="240" w:lineRule="auto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45338A">
                    <w:rPr>
                      <w:rFonts w:ascii="Times New Roman" w:hAnsi="Times New Roman"/>
                      <w:sz w:val="22"/>
                      <w:szCs w:val="22"/>
                    </w:rPr>
                    <w:t>Чумичева Галина Геннадьевна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- </w:t>
                  </w:r>
                  <w:r w:rsidR="00C54B5C">
                    <w:rPr>
                      <w:rFonts w:ascii="Times New Roman" w:hAnsi="Times New Roman"/>
                      <w:sz w:val="22"/>
                      <w:szCs w:val="22"/>
                    </w:rPr>
                    <w:t>учитель английского языка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r w:rsidRPr="0045338A">
                    <w:rPr>
                      <w:rFonts w:ascii="Times New Roman" w:hAnsi="Times New Roman"/>
                      <w:sz w:val="22"/>
                      <w:szCs w:val="22"/>
                    </w:rPr>
                    <w:t>ГБОУ СОШ №254 г.</w:t>
                  </w:r>
                  <w:r w:rsidR="00C54B5C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Pr="0045338A">
                    <w:rPr>
                      <w:rFonts w:ascii="Times New Roman" w:hAnsi="Times New Roman"/>
                      <w:sz w:val="22"/>
                      <w:szCs w:val="22"/>
                    </w:rPr>
                    <w:t>Москвы</w:t>
                  </w:r>
                </w:p>
                <w:p w:rsidR="0045338A" w:rsidRDefault="0045338A" w:rsidP="0045338A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квалификационная категория</w:t>
                  </w:r>
                </w:p>
                <w:p w:rsidR="0045338A" w:rsidRPr="0045338A" w:rsidRDefault="0045338A" w:rsidP="0045338A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45338A" w:rsidRDefault="0045338A" w:rsidP="0045338A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45338A" w:rsidRDefault="0045338A"/>
              </w:txbxContent>
            </v:textbox>
          </v:oval>
        </w:pict>
      </w:r>
    </w:p>
    <w:p w:rsidR="0045338A" w:rsidRDefault="002430C3" w:rsidP="0045338A">
      <w:r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2" type="#_x0000_t202" style="position:absolute;margin-left:-250.85pt;margin-top:618.8pt;width:234.85pt;height:111.75pt;z-index:251676672;visibility:visible;mso-wrap-edited:f;mso-wrap-distance-left:2.88pt;mso-wrap-distance-top:2.88pt;mso-wrap-distance-right:2.88pt;mso-wrap-distance-bottom:2.88pt" strokecolor="red" strokeweight="5pt" o:cliptowrap="t">
            <v:stroke linestyle="thick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lock v:ext="edit" shapetype="t"/>
            <v:textbox style="mso-column-margin:5.7pt" inset="2.85pt,2.85pt,2.85pt,2.85pt">
              <w:txbxContent>
                <w:p w:rsidR="0045338A" w:rsidRDefault="0045338A" w:rsidP="0045338A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  <w:t>УЧАСТНИК КОНКУРСА:</w:t>
                  </w:r>
                </w:p>
                <w:p w:rsidR="0045338A" w:rsidRDefault="0045338A" w:rsidP="0045338A">
                  <w:pPr>
                    <w:pStyle w:val="3"/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Чумичева Галина Геннадьевна</w:t>
                  </w:r>
                </w:p>
                <w:p w:rsidR="0045338A" w:rsidRDefault="0045338A" w:rsidP="0045338A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учитель английского языка </w:t>
                  </w:r>
                </w:p>
                <w:p w:rsidR="0045338A" w:rsidRDefault="0045338A" w:rsidP="0045338A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ГБОУ СОШ №254 г.Москвы</w:t>
                  </w:r>
                </w:p>
                <w:p w:rsidR="0045338A" w:rsidRDefault="0045338A" w:rsidP="0045338A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 квалификационная категория</w:t>
                  </w:r>
                </w:p>
                <w:p w:rsidR="0045338A" w:rsidRPr="0045338A" w:rsidRDefault="0045338A" w:rsidP="0045338A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</w:txbxContent>
            </v:textbox>
          </v:shape>
        </w:pict>
      </w:r>
    </w:p>
    <w:p w:rsidR="0045338A" w:rsidRDefault="002430C3" w:rsidP="0045338A">
      <w:pPr>
        <w:jc w:val="center"/>
        <w:rPr>
          <w:rFonts w:asciiTheme="minorHAnsi" w:hAnsiTheme="minorHAnsi"/>
        </w:rPr>
      </w:pPr>
      <w:r w:rsidRPr="002430C3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036" style="position:absolute;left:0;text-align:left;margin-left:161.25pt;margin-top:103.1pt;width:355.5pt;height:420.75pt;z-index:2516695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Pr="002430C3">
        <w:rPr>
          <w:noProof/>
        </w:rPr>
        <w:pict>
          <v:rect id="_x0000_s1041" style="position:absolute;left:0;text-align:left;margin-left:161.25pt;margin-top:55.85pt;width:354.75pt;height:43.5pt;z-index:2516746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45338A" w:rsidRDefault="0045338A" w:rsidP="0045338A">
                  <w:pPr>
                    <w:pStyle w:val="2"/>
                    <w:widowControl w:val="0"/>
                    <w:jc w:val="center"/>
                    <w:rPr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Arial" w:hAnsi="Arial" w:cs="Arial"/>
                      <w:sz w:val="27"/>
                      <w:szCs w:val="27"/>
                    </w:rPr>
                    <w:t>Вербицкая М.В., Оралова О.В., Эббс Б., Уорелл Э., Уорд Э.</w:t>
                  </w:r>
                </w:p>
                <w:p w:rsidR="0045338A" w:rsidRDefault="0045338A" w:rsidP="0045338A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45338A" w:rsidRDefault="0045338A"/>
              </w:txbxContent>
            </v:textbox>
          </v:rect>
        </w:pict>
      </w: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45338A" w:rsidRPr="0045338A" w:rsidRDefault="0045338A" w:rsidP="0045338A">
      <w:pPr>
        <w:rPr>
          <w:rFonts w:asciiTheme="minorHAnsi" w:hAnsiTheme="minorHAnsi"/>
        </w:rPr>
      </w:pPr>
    </w:p>
    <w:p w:rsidR="00727F33" w:rsidRDefault="00727F33" w:rsidP="0045338A">
      <w:pPr>
        <w:jc w:val="right"/>
        <w:rPr>
          <w:rFonts w:asciiTheme="minorHAnsi" w:hAnsiTheme="minorHAnsi"/>
        </w:rPr>
      </w:pPr>
    </w:p>
    <w:p w:rsidR="0045338A" w:rsidRDefault="002430C3" w:rsidP="0045338A">
      <w:pPr>
        <w:jc w:val="right"/>
        <w:rPr>
          <w:rFonts w:asciiTheme="minorHAnsi" w:hAnsiTheme="minorHAnsi"/>
        </w:rPr>
      </w:pPr>
      <w:r w:rsidRPr="002430C3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44" type="#_x0000_t202" style="position:absolute;left:0;text-align:left;margin-left:57.45pt;margin-top:1.35pt;width:396.25pt;height:38.95pt;z-index:251679744;visibility:visible;mso-wrap-edited:f;mso-wrap-distance-left:2.88pt;mso-wrap-distance-top:2.88pt;mso-wrap-distance-right:2.88pt;mso-wrap-distance-bottom:2.88pt" strokecolor="#69c" strokeweight="5pt" o:cliptowrap="t">
            <v:stroke linestyle="thickThin">
              <o:left v:ext="view" color="black [0]" weight="0" joinstyle="miter"/>
              <o:top v:ext="view" color="black [0]" weight="0" joinstyle="miter"/>
              <o:right v:ext="view" color="black [0]" weight="0" joinstyle="miter"/>
              <o:bottom v:ext="view" color="black [0]" weight="0" joinstyle="miter"/>
              <o:column v:ext="view" color="black [0]"/>
            </v:stroke>
            <v:shadow color="#868686"/>
            <o:lock v:ext="edit" shapetype="t"/>
            <v:textbox style="mso-next-textbox:#_x0000_s1044;mso-column-margin:5.7pt" inset="2.85pt,2.85pt,2.85pt,2.85pt">
              <w:txbxContent>
                <w:p w:rsidR="0045338A" w:rsidRPr="0045338A" w:rsidRDefault="0045338A" w:rsidP="0045338A">
                  <w:pPr>
                    <w:pStyle w:val="2"/>
                    <w:widowControl w:val="0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sz w:val="27"/>
                      <w:szCs w:val="27"/>
                    </w:rPr>
                    <w:t>Принципы обучения</w:t>
                  </w:r>
                  <w:r>
                    <w:rPr>
                      <w:rFonts w:ascii="Arial" w:hAnsi="Arial" w:cs="Arial"/>
                      <w:b w:val="0"/>
                      <w:bCs w:val="0"/>
                      <w:sz w:val="27"/>
                      <w:szCs w:val="27"/>
                    </w:rPr>
                    <w:t>,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t> лежащие в основе УМК </w:t>
                  </w:r>
                  <w:r w:rsidRPr="0045338A">
                    <w:rPr>
                      <w:sz w:val="27"/>
                      <w:szCs w:val="27"/>
                    </w:rPr>
                    <w:t>«</w:t>
                  </w:r>
                  <w:r>
                    <w:rPr>
                      <w:sz w:val="27"/>
                      <w:szCs w:val="27"/>
                      <w:lang w:val="en-US"/>
                    </w:rPr>
                    <w:t>FORWARD</w:t>
                  </w:r>
                  <w:r w:rsidRPr="0045338A">
                    <w:rPr>
                      <w:sz w:val="27"/>
                      <w:szCs w:val="27"/>
                    </w:rPr>
                    <w:t>»</w:t>
                  </w:r>
                </w:p>
              </w:txbxContent>
            </v:textbox>
          </v:shape>
        </w:pict>
      </w:r>
    </w:p>
    <w:p w:rsidR="0045338A" w:rsidRPr="0045338A" w:rsidRDefault="00C54B5C" w:rsidP="0045338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72" style="position:absolute;margin-left:16.5pt;margin-top:21.05pt;width:489pt;height:676.5pt;z-index:251699200" fillcolor="white [3201]" strokecolor="#4f81bd [3204]" strokeweight="1pt">
            <v:stroke dashstyle="dash"/>
            <v:shadow color="#868686"/>
            <v:textbox>
              <w:txbxContent>
                <w:p w:rsidR="00C54B5C" w:rsidRP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-принцип коммуникативной направленности</w:t>
                  </w:r>
                </w:p>
                <w:p w:rsidR="00C54B5C" w:rsidRPr="00C54B5C" w:rsidRDefault="00C54B5C" w:rsidP="00C54B5C">
                  <w:pPr>
                    <w:spacing w:after="0" w:line="36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47875" cy="125760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2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устного опережения</w:t>
                  </w:r>
                  <w:r w:rsidRPr="00C54B5C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C54B5C" w:rsidRDefault="00C54B5C" w:rsidP="00C54B5C">
                  <w:pPr>
                    <w:spacing w:after="0" w:line="36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46426" cy="1476430"/>
                        <wp:effectExtent l="19050" t="0" r="1424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506" cy="1478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B5C" w:rsidRP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интегративного развития коммуникативных навыков. </w:t>
                  </w:r>
                </w:p>
                <w:p w:rsid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развивающего обучения.</w:t>
                  </w:r>
                </w:p>
                <w:p w:rsidR="008A22D2" w:rsidRPr="00C54B5C" w:rsidRDefault="008A22D2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3260045" cy="47625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004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B5C" w:rsidRP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 - принцип доступности и посильности. </w:t>
                  </w:r>
                </w:p>
                <w:p w:rsid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опоры на родной язык. </w:t>
                  </w:r>
                </w:p>
                <w:p w:rsidR="008A22D2" w:rsidRPr="00C54B5C" w:rsidRDefault="008A22D2" w:rsidP="008A22D2">
                  <w:pPr>
                    <w:spacing w:after="0" w:line="360" w:lineRule="auto"/>
                    <w:jc w:val="right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2590800" cy="1125297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125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B5C" w:rsidRP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 - принцип социокультурной направленности, соизучения языка и культуры. </w:t>
                  </w:r>
                </w:p>
                <w:p w:rsidR="008A22D2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диалога культур.</w:t>
                  </w:r>
                  <w:r w:rsidR="008A22D2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 xml:space="preserve">               </w:t>
                  </w:r>
                  <w:r w:rsidR="008A22D2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ab/>
                  </w:r>
                  <w:r w:rsidR="008A22D2">
                    <w:rPr>
                      <w:rFonts w:ascii="Times New Roman" w:hAnsi="Times New Roman"/>
                      <w:b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1943100" cy="1042302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042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22D2" w:rsidRPr="00C54B5C" w:rsidRDefault="008A22D2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C54B5C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- принцип дифференциации требований к подготовке учащихся.</w:t>
                  </w:r>
                </w:p>
                <w:p w:rsidR="008A22D2" w:rsidRDefault="008A22D2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8A22D2" w:rsidRPr="00C54B5C" w:rsidRDefault="008A22D2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C54B5C" w:rsidRPr="00C54B5C" w:rsidRDefault="00C54B5C" w:rsidP="00C54B5C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5338A" w:rsidRDefault="00C54B5C" w:rsidP="0045338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oval id="_x0000_s1073" style="position:absolute;margin-left:38.25pt;margin-top:24.3pt;width:4in;height:90pt;z-index:251700224" fillcolor="white [3201]" strokecolor="#4f81bd [3204]" strokeweight="1pt">
            <v:stroke dashstyle="dash"/>
            <v:shadow color="#868686"/>
            <v:textbox>
              <w:txbxContent>
                <w:p w:rsidR="00C54B5C" w:rsidRPr="00C54B5C" w:rsidRDefault="00C54B5C" w:rsidP="00C54B5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17365D" w:themeColor="text2" w:themeShade="BF"/>
                    </w:rPr>
                  </w:pP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Задания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УМК имеют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коммуникативную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направленность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и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включены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в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учебные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ситуации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,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близкие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к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реальным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ситуациям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общения</w:t>
                  </w:r>
                  <w:r w:rsidRPr="00C54B5C">
                    <w:rPr>
                      <w:rFonts w:cs="Tw Cen MT"/>
                      <w:i/>
                      <w:color w:val="17365D" w:themeColor="text2" w:themeShade="BF"/>
                    </w:rPr>
                    <w:t xml:space="preserve"> </w:t>
                  </w:r>
                  <w:r w:rsidRPr="00C54B5C">
                    <w:rPr>
                      <w:rFonts w:ascii="Arial" w:hAnsi="Arial" w:cs="Arial"/>
                      <w:i/>
                      <w:color w:val="17365D" w:themeColor="text2" w:themeShade="BF"/>
                    </w:rPr>
                    <w:t>младших школьников.</w:t>
                  </w:r>
                </w:p>
              </w:txbxContent>
            </v:textbox>
          </v:oval>
        </w:pict>
      </w:r>
    </w:p>
    <w:p w:rsidR="00C54B5C" w:rsidRDefault="0045338A" w:rsidP="002946D0">
      <w:pPr>
        <w:tabs>
          <w:tab w:val="left" w:pos="3261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5" type="#_x0000_t202" style="position:absolute;margin-left:-233.45pt;margin-top:405.45pt;width:179.2pt;height:55.8pt;z-index:251692032;visibility:visible;mso-position-horizontal-relative:text;mso-position-vertical-relative:text" strokecolor="#69c" strokeweight="2.5pt" insetpen="t" o:cliptowrap="t">
            <v:shadow color="#868686"/>
            <v:textbox style="mso-next-textbox:#_x0000_s1065;mso-column-margin:2mm">
              <w:txbxContent>
                <w:p w:rsidR="002946D0" w:rsidRDefault="002946D0" w:rsidP="002946D0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развивающего обучения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6" type="#_x0000_t202" style="position:absolute;margin-left:-238.6pt;margin-top:195.85pt;width:171.1pt;height:49.7pt;z-index:251693056;visibility:visible;mso-position-horizontal-relative:text;mso-position-vertical-relative:text" strokecolor="#69c" strokeweight="2.5pt" insetpen="t" o:cliptowrap="t">
            <v:shadow color="#868686"/>
            <v:textbox style="mso-next-textbox:#_x0000_s1066;mso-column-margin:2mm">
              <w:txbxContent>
                <w:p w:rsidR="002946D0" w:rsidRDefault="002946D0" w:rsidP="002946D0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опоры на родной язык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7" type="#_x0000_t202" style="position:absolute;margin-left:-270.25pt;margin-top:580.1pt;width:182.25pt;height:59.85pt;z-index:251694080;visibility:visible;mso-position-horizontal-relative:text;mso-position-vertical-relative:text" strokecolor="#69c" strokeweight="2.5pt" insetpen="t" o:cliptowrap="t">
            <v:shadow color="#868686"/>
            <v:textbox style="mso-next-textbox:#_x0000_s1067;mso-column-margin:2mm">
              <w:txbxContent>
                <w:p w:rsidR="002946D0" w:rsidRDefault="002946D0" w:rsidP="002946D0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социокультурной направленности, соизучения языка и культуры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68" type="#_x0000_t202" style="position:absolute;margin-left:-234.65pt;margin-top:496pt;width:192.35pt;height:55.8pt;z-index:251695104;visibility:visible;mso-position-horizontal-relative:text;mso-position-vertical-relative:text" strokecolor="#69c" strokeweight="2.5pt" insetpen="t" o:cliptowrap="t">
            <v:shadow color="#868686"/>
            <v:textbox style="mso-next-textbox:#_x0000_s1068;mso-column-margin:2mm">
              <w:txbxContent>
                <w:p w:rsidR="002946D0" w:rsidRDefault="002946D0" w:rsidP="002946D0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дифференциации требований к подготовке учащихся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7" type="#_x0000_t202" style="position:absolute;margin-left:-233.55pt;margin-top:126.55pt;width:182.25pt;height:55.95pt;z-index:251681792;mso-position-horizontal-relative:text;mso-position-vertical-relative:text" strokecolor="#69c" strokeweight="2.5pt" insetpen="t" o:cliptowrap="t">
            <v:shadow color="#868686"/>
            <v:textbox style="mso-next-textbox:#_x0000_s1047;mso-column-margin:2mm">
              <w:txbxContent>
                <w:p w:rsidR="0045338A" w:rsidRDefault="0045338A" w:rsidP="0045338A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коммуникативной направленности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 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9" type="#_x0000_t202" style="position:absolute;margin-left:-233.45pt;margin-top:405.45pt;width:179.2pt;height:55.8pt;z-index:251683840;visibility:visible;mso-position-horizontal-relative:text;mso-position-vertical-relative:text" strokecolor="#69c" strokeweight="2.5pt" insetpen="t" o:cliptowrap="t">
            <v:shadow color="#868686"/>
            <v:textbox style="mso-next-textbox:#_x0000_s1049;mso-column-margin:2mm">
              <w:txbxContent>
                <w:p w:rsidR="0045338A" w:rsidRDefault="0045338A" w:rsidP="0045338A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развивающего обучения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1" type="#_x0000_t202" style="position:absolute;margin-left:-238.6pt;margin-top:195.85pt;width:171.1pt;height:49.7pt;z-index:251685888;visibility:visible;mso-position-horizontal-relative:text;mso-position-vertical-relative:text" strokecolor="#69c" strokeweight="2.5pt" insetpen="t" o:cliptowrap="t">
            <v:shadow color="#868686"/>
            <v:textbox style="mso-next-textbox:#_x0000_s1051;mso-column-margin:2mm">
              <w:txbxContent>
                <w:p w:rsidR="0045338A" w:rsidRDefault="0045338A" w:rsidP="0045338A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опоры на родной язык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 w:rsidR="002430C3" w:rsidRPr="002430C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53" type="#_x0000_t202" style="position:absolute;margin-left:-234.65pt;margin-top:496pt;width:192.35pt;height:55.8pt;z-index:251687936;visibility:visible;mso-position-horizontal-relative:text;mso-position-vertical-relative:text" strokecolor="#69c" strokeweight="2.5pt" insetpen="t" o:cliptowrap="t">
            <v:shadow color="#868686"/>
            <v:textbox style="mso-next-textbox:#_x0000_s1053;mso-column-margin:2mm">
              <w:txbxContent>
                <w:p w:rsidR="0045338A" w:rsidRDefault="0045338A" w:rsidP="0045338A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дифференциации требований к подготовке учащихся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C54B5C" w:rsidRPr="00C54B5C" w:rsidRDefault="00C54B5C" w:rsidP="00C54B5C">
      <w:pPr>
        <w:rPr>
          <w:rFonts w:asciiTheme="minorHAnsi" w:hAnsiTheme="minorHAnsi"/>
        </w:rPr>
      </w:pPr>
    </w:p>
    <w:p w:rsidR="00C54B5C" w:rsidRPr="00C54B5C" w:rsidRDefault="00C54B5C" w:rsidP="00C54B5C">
      <w:pPr>
        <w:rPr>
          <w:rFonts w:asciiTheme="minorHAnsi" w:hAnsiTheme="minorHAnsi"/>
        </w:rPr>
      </w:pPr>
    </w:p>
    <w:p w:rsidR="00C54B5C" w:rsidRDefault="00C54B5C" w:rsidP="00C54B5C">
      <w:pPr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oval id="_x0000_s1076" style="position:absolute;margin-left:31.5pt;margin-top:282.5pt;width:251.25pt;height:77.7pt;z-index:251703296" fillcolor="white [3201]" strokecolor="#4f81bd [3204]" strokeweight="1pt">
            <v:stroke dashstyle="dash"/>
            <v:shadow color="#868686"/>
            <v:textbox>
              <w:txbxContent>
                <w:p w:rsidR="008A22D2" w:rsidRPr="008A22D2" w:rsidRDefault="008A22D2" w:rsidP="008A22D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 w:themeColor="text2" w:themeShade="BF"/>
                    </w:rPr>
                  </w:pPr>
                  <w:r w:rsidRPr="008A22D2">
                    <w:rPr>
                      <w:rFonts w:ascii="Times New Roman" w:hAnsi="Times New Roman"/>
                      <w:i/>
                      <w:color w:val="17365D" w:themeColor="text2" w:themeShade="BF"/>
                    </w:rPr>
                    <w:t>Родной язык может и должен использоваться для осуществления переноса формирующихся лингвистических знаний</w:t>
                  </w:r>
                </w:p>
              </w:txbxContent>
            </v:textbox>
          </v:oval>
        </w:pict>
      </w:r>
      <w:r>
        <w:rPr>
          <w:rFonts w:asciiTheme="minorHAnsi" w:hAnsiTheme="minorHAnsi"/>
          <w:noProof/>
        </w:rPr>
        <w:pict>
          <v:oval id="_x0000_s1075" style="position:absolute;margin-left:282.75pt;margin-top:208.5pt;width:208.5pt;height:1in;z-index:251702272" fillcolor="white [3201]" strokecolor="#4f81bd [3204]" strokeweight="1pt">
            <v:stroke dashstyle="dash"/>
            <v:shadow color="#868686"/>
            <v:textbox>
              <w:txbxContent>
                <w:p w:rsidR="008A22D2" w:rsidRPr="008A22D2" w:rsidRDefault="008A22D2" w:rsidP="008A22D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 w:themeColor="text2" w:themeShade="BF"/>
                    </w:rPr>
                  </w:pPr>
                  <w:r w:rsidRPr="008A22D2">
                    <w:rPr>
                      <w:rFonts w:ascii="Times New Roman" w:hAnsi="Times New Roman"/>
                      <w:i/>
                      <w:color w:val="17365D" w:themeColor="text2" w:themeShade="BF"/>
                    </w:rPr>
                    <w:t>Детям предлагаются разнообразные проблемно-поисковые задачи на учебном материале.</w:t>
                  </w:r>
                </w:p>
              </w:txbxContent>
            </v:textbox>
          </v:oval>
        </w:pict>
      </w:r>
      <w:r>
        <w:rPr>
          <w:rFonts w:asciiTheme="minorHAnsi" w:hAnsiTheme="minorHAnsi"/>
          <w:noProof/>
        </w:rPr>
        <w:pict>
          <v:oval id="_x0000_s1074" style="position:absolute;margin-left:38.25pt;margin-top:38.25pt;width:257.25pt;height:99pt;z-index:251701248" fillcolor="white [3201]" strokecolor="#4f81bd [3204]" strokeweight="1pt">
            <v:stroke dashstyle="dash"/>
            <v:shadow color="#868686"/>
            <v:textbox>
              <w:txbxContent>
                <w:p w:rsidR="00C54B5C" w:rsidRPr="008A22D2" w:rsidRDefault="00C54B5C" w:rsidP="00C54B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 w:themeColor="text2" w:themeShade="BF"/>
                    </w:rPr>
                  </w:pPr>
                  <w:r w:rsidRPr="008A22D2">
                    <w:rPr>
                      <w:rFonts w:ascii="Times New Roman" w:hAnsi="Times New Roman"/>
                      <w:i/>
                      <w:color w:val="17365D" w:themeColor="text2" w:themeShade="BF"/>
                    </w:rPr>
                    <w:t>Новый учебный материал сначала предъявляется в звучащей форме, и от учащихся в первую очередь требуется освоение речевых образцов и оперирование ими в устной речи,</w:t>
                  </w:r>
                </w:p>
              </w:txbxContent>
            </v:textbox>
          </v:oval>
        </w:pict>
      </w:r>
      <w:r w:rsidR="00C54B5C">
        <w:rPr>
          <w:rFonts w:asciiTheme="minorHAnsi" w:hAnsiTheme="minorHAnsi"/>
        </w:rPr>
        <w:tab/>
      </w: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  <w:r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shape id="_x0000_s1077" type="#_x0000_t202" style="position:absolute;margin-left:22.9pt;margin-top:10.35pt;width:476.1pt;height:37.2pt;z-index:251705344;visibility:visible;mso-wrap-edited:f;mso-wrap-distance-left:2.88pt;mso-wrap-distance-top:2.88pt;mso-wrap-distance-right:2.88pt;mso-wrap-distance-bottom:2.88pt" fillcolor="#69c" strokecolor="#f3f3f3" strokeweight="3pt" o:cliptowrap="t">
            <v:stroke>
              <o:left v:ext="view" color="black [0]" weight="0" joinstyle="miter"/>
              <o:top v:ext="view" color="black [0]" weight="0" joinstyle="miter"/>
              <o:right v:ext="view" color="black [0]" weight="0" joinstyle="miter"/>
              <o:bottom v:ext="view" color="black [0]" weight="0" joinstyle="miter"/>
              <o:column v:ext="view" color="black [0]"/>
            </v:stroke>
            <v:shadow on="t" type="perspective" color="#334d66" opacity=".5" offset="1pt" offset2="-1pt"/>
            <o:lock v:ext="edit" shapetype="t"/>
            <v:textbox style="mso-column-margin:5.7pt" inset="2.85pt,2.85pt,2.85pt,2.85pt">
              <w:txbxContent>
                <w:p w:rsidR="008A22D2" w:rsidRPr="008A22D2" w:rsidRDefault="008A22D2" w:rsidP="008A22D2">
                  <w:pPr>
                    <w:pStyle w:val="2"/>
                    <w:widowControl w:val="0"/>
                    <w:jc w:val="center"/>
                  </w:pPr>
                  <w:r>
                    <w:rPr>
                      <w:rFonts w:ascii="Arial" w:hAnsi="Arial" w:cs="Arial"/>
                      <w:sz w:val="27"/>
                      <w:szCs w:val="27"/>
                    </w:rPr>
                    <w:t>УМК</w:t>
                  </w:r>
                  <w:r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  <w:t> </w:t>
                  </w:r>
                  <w:r w:rsidRPr="008A22D2">
                    <w:rPr>
                      <w:color w:val="000000"/>
                      <w:sz w:val="27"/>
                      <w:szCs w:val="27"/>
                    </w:rPr>
                    <w:t>«</w:t>
                  </w:r>
                  <w:r>
                    <w:rPr>
                      <w:color w:val="000000"/>
                      <w:sz w:val="27"/>
                      <w:szCs w:val="27"/>
                      <w:lang w:val="en-US"/>
                    </w:rPr>
                    <w:t>FORWARD</w:t>
                  </w:r>
                  <w:r w:rsidRPr="008A22D2">
                    <w:rPr>
                      <w:color w:val="000000"/>
                      <w:sz w:val="27"/>
                      <w:szCs w:val="27"/>
                    </w:rPr>
                    <w:t>»</w:t>
                  </w:r>
                  <w:r>
                    <w:rPr>
                      <w:b w:val="0"/>
                      <w:bCs w:val="0"/>
                      <w:sz w:val="27"/>
                      <w:szCs w:val="27"/>
                      <w:lang w:val="en-US"/>
                    </w:rPr>
                    <w:t> </w:t>
                  </w:r>
                  <w:r>
                    <w:rPr>
                      <w:rFonts w:ascii="Arial" w:hAnsi="Arial" w:cs="Arial"/>
                      <w:sz w:val="27"/>
                      <w:szCs w:val="27"/>
                    </w:rPr>
                    <w:t>для каждого года обучения включают:</w:t>
                  </w:r>
                </w:p>
              </w:txbxContent>
            </v:textbox>
          </v:shape>
        </w:pict>
      </w:r>
    </w:p>
    <w:p w:rsidR="008A22D2" w:rsidRDefault="008A22D2" w:rsidP="00C54B5C">
      <w:pPr>
        <w:tabs>
          <w:tab w:val="left" w:pos="2552"/>
        </w:tabs>
        <w:rPr>
          <w:rFonts w:asciiTheme="minorHAnsi" w:hAnsiTheme="minorHAnsi"/>
        </w:rPr>
      </w:pPr>
    </w:p>
    <w:p w:rsidR="00714356" w:rsidRDefault="00714356" w:rsidP="00C54B5C">
      <w:pPr>
        <w:tabs>
          <w:tab w:val="left" w:pos="2552"/>
        </w:tabs>
        <w:rPr>
          <w:rFonts w:asciiTheme="minorHAnsi" w:hAnsiTheme="minorHAnsi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34" type="#_x0000_t176" style="position:absolute;margin-left:45.75pt;margin-top:468.3pt;width:287.25pt;height:78pt;z-index:251716608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4356" w:rsidRPr="00714356" w:rsidRDefault="00714356" w:rsidP="00714356">
                  <w:pPr>
                    <w:pStyle w:val="2"/>
                    <w:widowControl w:val="0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Ориентированные на интересы детей младшего школьного возраста сюжеты историй, разнообразные задания, включающие игры, песни и стихи, проекты</w:t>
                  </w:r>
                </w:p>
                <w:p w:rsidR="00714356" w:rsidRDefault="00714356" w:rsidP="00714356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714356" w:rsidRDefault="00714356"/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135" type="#_x0000_t176" style="position:absolute;margin-left:45.75pt;margin-top:563.55pt;width:444pt;height:93.75pt;z-index:2517176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4356" w:rsidRPr="00714356" w:rsidRDefault="00714356" w:rsidP="00714356">
                  <w:pPr>
                    <w:pStyle w:val="2"/>
                    <w:widowControl w:val="0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В рамках одного урока учитель имеет возможность комбинировать задания разных типов, позволя ющие чередовать активные виды работы (игры, песни, работа в парах) с более спокойными формами работы (чтение, слушание, письмо), поддерживая мотивацию учащихся и регулируя их степень активности на уроке. </w:t>
                  </w:r>
                </w:p>
                <w:p w:rsidR="00714356" w:rsidRDefault="00714356" w:rsidP="00714356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714356" w:rsidRDefault="00714356"/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133" type="#_x0000_t176" style="position:absolute;margin-left:183pt;margin-top:370.8pt;width:292.75pt;height:72.75pt;z-index:251715584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4356" w:rsidRPr="00714356" w:rsidRDefault="00714356" w:rsidP="00714356">
                  <w:pPr>
                    <w:pStyle w:val="2"/>
                    <w:widowControl w:val="0"/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Включение в состав учебников и рабочих тетрадей дополнительных заданий и материалов, отмеченных звёздочкой, которые создают условия для их использования в прогимназиях и лицеях. </w:t>
                  </w:r>
                </w:p>
                <w:p w:rsidR="00714356" w:rsidRDefault="00714356" w:rsidP="00714356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714356" w:rsidRDefault="00714356"/>
              </w:txbxContent>
            </v:textbox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85" style="position:absolute;margin-left:5.65pt;margin-top:356pt;width:160.3pt;height:95pt;z-index:251712512" coordorigin="1056894,1097288" coordsize="11216,6912">
            <v:rect id="_x0000_s1086" style="position:absolute;left:1056894;top:1097288;width:11216;height:691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v:textbox inset="2.88pt,2.88pt,2.88pt,2.88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87" type="#_x0000_t6" style="position:absolute;left:1056894;top:1097288;width:11216;height:6657;flip:y;visibility:visible;mso-wrap-edited:f;mso-wrap-distance-left:2.88pt;mso-wrap-distance-top:2.88pt;mso-wrap-distance-right:2.88pt;mso-wrap-distance-bottom:2.88pt" fillcolor="#69c" strokecolor="#f3f3f3" strokeweight="3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on="t" type="perspective" color="#334d66" opacity=".5" offset="1pt" offset2="-1pt"/>
              <v:textbox inset="2.88pt,2.88pt,2.88pt,2.88pt"/>
            </v:shape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_x0000_s1088" type="#_x0000_t59" style="position:absolute;left:1057103;top:1097603;width:10177;height:6598;visibility:visible;mso-wrap-edited:f;mso-wrap-distance-left:2.88pt;mso-wrap-distance-top:2.88pt;mso-wrap-distance-right:2.88pt;mso-wrap-distance-bottom:2.88pt" fillcolor="yellow" strokecolor="black [0]" strokeweight="1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89" type="#_x0000_t202" style="position:absolute;left:1059180;top:1099042;width:6024;height:3762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pt" inset="2.85pt,0,2.85pt,0">
                <w:txbxContent>
                  <w:p w:rsidR="00714356" w:rsidRDefault="00714356" w:rsidP="00714356">
                    <w:pPr>
                      <w:widowControl w:val="0"/>
                      <w:spacing w:after="0" w:line="240" w:lineRule="auto"/>
                      <w:jc w:val="center"/>
                      <w:rPr>
                        <w:rFonts w:ascii="Impact" w:hAnsi="Impact"/>
                        <w:sz w:val="24"/>
                        <w:szCs w:val="24"/>
                      </w:rPr>
                    </w:pPr>
                  </w:p>
                  <w:p w:rsidR="00714356" w:rsidRDefault="00714356" w:rsidP="00714356">
                    <w:pPr>
                      <w:widowControl w:val="0"/>
                      <w:spacing w:after="0" w:line="240" w:lineRule="auto"/>
                      <w:jc w:val="center"/>
                      <w:rPr>
                        <w:rFonts w:ascii="Impact" w:hAnsi="Impact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Impact" w:hAnsi="Impact"/>
                        <w:sz w:val="24"/>
                        <w:szCs w:val="24"/>
                      </w:rPr>
                      <w:t>ОСОБЕННОСТЬ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90" style="position:absolute;margin-left:31.5pt;margin-top:331.9pt;width:467.5pt;height:14.7pt;z-index:251714560" coordorigin="1090888,1221295" coordsize="18288,4572">
            <v:rect id="_x0000_s1091" style="position:absolute;left:1090888;top:1221295;width:18288;height:4572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o:connecttype="segments"/>
              <v:textbox inset="2.88pt,2.88pt,2.88pt,2.88pt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92" type="#_x0000_t5" style="position:absolute;left:1092725;top:1221295;width:911;height:2332;flip:y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3" type="#_x0000_t5" style="position:absolute;left:1091799;top:1221295;width:910;height:2332;flip:y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4" type="#_x0000_t5" style="position:absolute;left:1093636;top:1221295;width:910;height:2332;flip:y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5" type="#_x0000_t5" style="position:absolute;left:1090888;top:1221295;width:911;height:2332;flip:y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6" type="#_x0000_t5" style="position:absolute;left:1092725;top:1223535;width:911;height:2332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7" type="#_x0000_t5" style="position:absolute;left:1091799;top:1223535;width:910;height:233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8" type="#_x0000_t5" style="position:absolute;left:1093636;top:1223535;width:910;height:2332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99" type="#_x0000_t5" style="position:absolute;left:1090888;top:1223535;width:911;height:2332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0" type="#_x0000_t5" style="position:absolute;left:1096383;top:1221295;width:910;height:2332;flip:y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1" type="#_x0000_t5" style="position:absolute;left:1095456;top:1221295;width:911;height:2332;flip:y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2" type="#_x0000_t5" style="position:absolute;left:1097293;top:1221295;width:911;height:2332;flip:y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3" type="#_x0000_t5" style="position:absolute;left:1094546;top:1221295;width:910;height:2332;flip:y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4" type="#_x0000_t5" style="position:absolute;left:1096383;top:1223535;width:910;height:2332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5" type="#_x0000_t5" style="position:absolute;left:1095456;top:1223535;width:911;height:233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6" type="#_x0000_t5" style="position:absolute;left:1097293;top:1223535;width:911;height:2332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7" type="#_x0000_t5" style="position:absolute;left:1094546;top:1223535;width:910;height:2332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8" type="#_x0000_t5" style="position:absolute;left:1100041;top:1221295;width:910;height:2332;flip:y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09" type="#_x0000_t5" style="position:absolute;left:1099114;top:1221295;width:910;height:2332;flip:y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0" type="#_x0000_t5" style="position:absolute;left:1100951;top:1221295;width:910;height:2332;flip:y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1" type="#_x0000_t5" style="position:absolute;left:1098204;top:1221295;width:910;height:2332;flip:y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2" type="#_x0000_t5" style="position:absolute;left:1100041;top:1223535;width:910;height:2332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3" type="#_x0000_t5" style="position:absolute;left:1099114;top:1223535;width:910;height:233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4" type="#_x0000_t5" style="position:absolute;left:1100951;top:1223535;width:910;height:2332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5" type="#_x0000_t5" style="position:absolute;left:1098204;top:1223535;width:910;height:2332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6" type="#_x0000_t5" style="position:absolute;left:1103698;top:1221295;width:910;height:2332;flip:y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7" type="#_x0000_t5" style="position:absolute;left:1102772;top:1221295;width:910;height:2332;flip:y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8" type="#_x0000_t5" style="position:absolute;left:1104608;top:1221295;width:911;height:2332;flip:y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19" type="#_x0000_t5" style="position:absolute;left:1101861;top:1221295;width:911;height:2332;flip:y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0" type="#_x0000_t5" style="position:absolute;left:1103698;top:1223535;width:910;height:2332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1" type="#_x0000_t5" style="position:absolute;left:1102772;top:1223535;width:910;height:233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2" type="#_x0000_t5" style="position:absolute;left:1104608;top:1223535;width:911;height:2332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3" type="#_x0000_t5" style="position:absolute;left:1101861;top:1223535;width:911;height:2332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4" type="#_x0000_t5" style="position:absolute;left:1107356;top:1221295;width:910;height:2332;flip:y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5" type="#_x0000_t5" style="position:absolute;left:1106429;top:1221295;width:911;height:2332;flip:y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6" type="#_x0000_t5" style="position:absolute;left:1108266;top:1221295;width:910;height:2332;flip:y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7" type="#_x0000_t5" style="position:absolute;left:1105519;top:1221295;width:910;height:2332;flip:y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8" type="#_x0000_t5" style="position:absolute;left:1107356;top:1223535;width:910;height:2332;visibility:visible;mso-wrap-edited:f;mso-wrap-distance-left:2.88pt;mso-wrap-distance-top:2.88pt;mso-wrap-distance-right:2.88pt;mso-wrap-distance-bottom:2.88pt" fillcolor="#6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29" type="#_x0000_t5" style="position:absolute;left:1106429;top:1223535;width:911;height:2332;visibility:visible;mso-wrap-edited:f;mso-wrap-distance-left:2.88pt;mso-wrap-distance-top:2.88pt;mso-wrap-distance-right:2.88pt;mso-wrap-distance-bottom:2.88pt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30" type="#_x0000_t5" style="position:absolute;left:1108266;top:1223535;width:910;height:2332;visibility:visible;mso-wrap-edited:f;mso-wrap-distance-left:2.88pt;mso-wrap-distance-top:2.88pt;mso-wrap-distance-right:2.88pt;mso-wrap-distance-bottom:2.88pt" fillcolor="#00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131" type="#_x0000_t5" style="position:absolute;left:1105519;top:1223535;width:910;height:2332;visibility:visible;mso-wrap-edited:f;mso-wrap-distance-left:2.88pt;mso-wrap-distance-top:2.88pt;mso-wrap-distance-right:2.88pt;mso-wrap-distance-bottom:2.88pt" fillcolor="#cccce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  <w:r w:rsidR="008A22D2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084" style="position:absolute;margin-left:286.15pt;margin-top:149.95pt;width:137.1pt;height:158.9pt;rotation:-1088436fd;z-index:251710464" stroked="f">
            <v:textbox>
              <w:txbxContent>
                <w:p w:rsidR="008A22D2" w:rsidRDefault="008A22D2">
                  <w:r>
                    <w:rPr>
                      <w:noProof/>
                    </w:rPr>
                    <w:drawing>
                      <wp:inline distT="0" distB="0" distL="0" distR="0">
                        <wp:extent cx="1219200" cy="1554480"/>
                        <wp:effectExtent l="133350" t="95250" r="114300" b="83820"/>
                        <wp:docPr id="21" name="Рисунок 21" descr=" Английский язык. Forward. 2-4 классы. Программа. + 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 Английский язык. Forward. 2-4 классы. Программа. + 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24605">
                                  <a:off x="0" y="0"/>
                                  <a:ext cx="1219200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A22D2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081" style="position:absolute;margin-left:303pt;margin-top:10.8pt;width:196pt;height:121.5pt;z-index:251709440" arcsize="10923f" fillcolor="yellow" strokecolor="black [3200]" strokeweight="1pt">
            <v:stroke dashstyle="dash"/>
            <v:shadow color="#868686"/>
            <v:textbox style="mso-next-textbox:#_x0000_s1081">
              <w:txbxContent>
                <w:p w:rsidR="008A22D2" w:rsidRDefault="008A22D2" w:rsidP="008A22D2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Рабочие тетради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дополняют 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учебники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заданиями на аудирование, чтение и письмо.</w:t>
                  </w:r>
                </w:p>
                <w:p w:rsidR="008A22D2" w:rsidRDefault="008A22D2" w:rsidP="008A22D2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8A22D2" w:rsidRDefault="008A22D2"/>
              </w:txbxContent>
            </v:textbox>
          </v:roundrect>
        </w:pict>
      </w:r>
      <w:r w:rsidR="008A22D2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ect id="_x0000_s1080" style="position:absolute;margin-left:15.75pt;margin-top:132.3pt;width:247.5pt;height:192pt;z-index:251708416" fillcolor="yellow" strokecolor="black [3200]" strokeweight="1pt">
            <v:stroke dashstyle="dash"/>
            <v:shadow color="#868686"/>
            <v:textbox>
              <w:txbxContent>
                <w:p w:rsidR="008A22D2" w:rsidRDefault="008A22D2" w:rsidP="008A22D2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Книги для учителя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 знакомят с принципами, лежащими в основе курса, включают примерное тематическое планирование по четвертям, поурочные планы, ключи к заданиям и записи текстов заданий на аудирование, а также приложения с дополнительными материалами к урокам. </w:t>
                  </w:r>
                </w:p>
                <w:p w:rsidR="008A22D2" w:rsidRDefault="008A22D2" w:rsidP="008A22D2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  <w:p w:rsidR="008A22D2" w:rsidRDefault="008A22D2"/>
              </w:txbxContent>
            </v:textbox>
          </v:rect>
        </w:pict>
      </w:r>
      <w:r w:rsidR="008A22D2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78" type="#_x0000_t202" style="position:absolute;margin-left:5.65pt;margin-top:5.65pt;width:284.45pt;height:120.35pt;z-index:251707392;visibility:visible;mso-wrap-edited:f;mso-wrap-distance-left:2.88pt;mso-wrap-distance-top:2.88pt;mso-wrap-distance-right:2.88pt;mso-wrap-distance-bottom:2.88pt" strokecolor="#69c" strokeweight="5pt" o:cliptowrap="t">
            <v:stroke linestyle="thick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lock v:ext="edit" shapetype="t"/>
            <v:textbox style="mso-next-textbox:#_x0000_s1078;mso-column-margin:5.7pt" inset="2.85pt,2.85pt,2.85pt,2.85pt">
              <w:txbxContent>
                <w:p w:rsidR="008A22D2" w:rsidRPr="008A22D2" w:rsidRDefault="008A22D2" w:rsidP="008A22D2">
                  <w:pPr>
                    <w:pStyle w:val="3"/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учебник</w:t>
                  </w:r>
                  <w:r>
                    <w:rPr>
                      <w:rFonts w:cs="Tw Cen MT"/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br/>
                    <w:t xml:space="preserve">-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рабочую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тетрадь</w:t>
                  </w:r>
                  <w:r>
                    <w:rPr>
                      <w:rFonts w:cs="Tw Cen MT"/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br/>
                    <w:t xml:space="preserve">-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книгу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для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учителя</w:t>
                  </w:r>
                  <w:r>
                    <w:rPr>
                      <w:rFonts w:cs="Tw Cen MT"/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br/>
                    <w:t xml:space="preserve">-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компакт</w:t>
                  </w:r>
                  <w:r>
                    <w:rPr>
                      <w:rFonts w:cs="Tw Cen MT"/>
                      <w:sz w:val="28"/>
                      <w:szCs w:val="28"/>
                    </w:rPr>
                    <w:t>-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диски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с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аудиоприложением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к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учебнику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рабочей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тетради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записанным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носителями</w:t>
                  </w:r>
                  <w:r>
                    <w:rPr>
                      <w:rFonts w:cs="Tw Cen MT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языка</w:t>
                  </w:r>
                  <w:r>
                    <w:rPr>
                      <w:rFonts w:cs="Tw Cen MT"/>
                      <w:sz w:val="28"/>
                      <w:szCs w:val="28"/>
                    </w:rPr>
                    <w:t>).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54B5C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71" type="#_x0000_t202" style="position:absolute;margin-left:-238.6pt;margin-top:195.85pt;width:171.1pt;height:49.7pt;z-index:251698176;visibility:visible" strokecolor="#69c" strokeweight="2.5pt" insetpen="t" o:cliptowrap="t">
            <v:shadow color="#868686"/>
            <v:textbox style="mso-next-textbox:#_x0000_s1071;mso-column-margin:2mm">
              <w:txbxContent>
                <w:p w:rsidR="00C54B5C" w:rsidRDefault="00C54B5C" w:rsidP="00C54B5C">
                  <w:pPr>
                    <w:widowControl w:val="0"/>
                    <w:spacing w:after="28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принцип опоры на родной язык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Pr="00714356" w:rsidRDefault="00714356" w:rsidP="00714356">
      <w:pPr>
        <w:rPr>
          <w:rFonts w:asciiTheme="minorHAnsi" w:hAnsiTheme="minorHAnsi"/>
        </w:rPr>
      </w:pPr>
    </w:p>
    <w:p w:rsidR="00714356" w:rsidRDefault="00714356" w:rsidP="00714356">
      <w:pPr>
        <w:tabs>
          <w:tab w:val="left" w:pos="718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714356" w:rsidRPr="00714356" w:rsidRDefault="00714356" w:rsidP="00714356">
      <w:pPr>
        <w:tabs>
          <w:tab w:val="left" w:pos="7185"/>
        </w:tabs>
        <w:rPr>
          <w:rFonts w:asciiTheme="minorHAnsi" w:hAnsiTheme="minorHAnsi"/>
        </w:rPr>
      </w:pPr>
    </w:p>
    <w:p w:rsidR="00714356" w:rsidRDefault="00714356" w:rsidP="00714356">
      <w:pPr>
        <w:rPr>
          <w:rFonts w:asciiTheme="minorHAnsi" w:hAnsiTheme="minorHAnsi"/>
        </w:rPr>
      </w:pPr>
    </w:p>
    <w:p w:rsidR="0045338A" w:rsidRPr="00714356" w:rsidRDefault="00714356" w:rsidP="0071435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486252" cy="86201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52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38A" w:rsidRPr="00714356" w:rsidSect="006C7EF5">
      <w:headerReference w:type="default" r:id="rId17"/>
      <w:pgSz w:w="11906" w:h="16838"/>
      <w:pgMar w:top="720" w:right="720" w:bottom="720" w:left="720" w:header="284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570" w:rsidRDefault="003D5570" w:rsidP="00AE0EFD">
      <w:pPr>
        <w:spacing w:after="0" w:line="240" w:lineRule="auto"/>
      </w:pPr>
      <w:r>
        <w:separator/>
      </w:r>
    </w:p>
  </w:endnote>
  <w:endnote w:type="continuationSeparator" w:id="0">
    <w:p w:rsidR="003D5570" w:rsidRDefault="003D5570" w:rsidP="00AE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8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570" w:rsidRDefault="003D5570" w:rsidP="00AE0EFD">
      <w:pPr>
        <w:spacing w:after="0" w:line="240" w:lineRule="auto"/>
      </w:pPr>
      <w:r>
        <w:separator/>
      </w:r>
    </w:p>
  </w:footnote>
  <w:footnote w:type="continuationSeparator" w:id="0">
    <w:p w:rsidR="003D5570" w:rsidRDefault="003D5570" w:rsidP="00AE0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EFD" w:rsidRDefault="00AE0EFD" w:rsidP="00AE0EFD">
    <w:pPr>
      <w:widowControl w:val="0"/>
      <w:spacing w:after="0"/>
      <w:ind w:left="720"/>
      <w:jc w:val="center"/>
      <w:rPr>
        <w:color w:val="00B050"/>
      </w:rPr>
    </w:pPr>
  </w:p>
  <w:p w:rsidR="00AE0EFD" w:rsidRDefault="00AE0EFD" w:rsidP="00AE0EFD">
    <w:pPr>
      <w:widowControl w:val="0"/>
      <w:spacing w:after="0"/>
      <w:ind w:left="720"/>
      <w:jc w:val="center"/>
      <w:rPr>
        <w:color w:val="00B050"/>
      </w:rPr>
    </w:pPr>
  </w:p>
  <w:p w:rsidR="00AE0EFD" w:rsidRPr="00AE0EFD" w:rsidRDefault="002430C3" w:rsidP="00AE0EFD">
    <w:pPr>
      <w:widowControl w:val="0"/>
      <w:spacing w:after="0"/>
      <w:ind w:left="720"/>
      <w:jc w:val="center"/>
      <w:rPr>
        <w:rFonts w:ascii="Times New Roman" w:hAnsi="Times New Roman"/>
        <w:iCs/>
        <w:color w:val="00B050"/>
        <w:sz w:val="24"/>
        <w:szCs w:val="24"/>
      </w:rPr>
    </w:pPr>
    <w:hyperlink r:id="rId1" w:history="1"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http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://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metodisty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.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ru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/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m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/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groups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/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view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/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prepodavanie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_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angliiskogo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</w:rPr>
        <w:t>_</w:t>
      </w:r>
      <w:r w:rsidR="00AE0EFD" w:rsidRPr="00AE0EFD">
        <w:rPr>
          <w:rStyle w:val="a7"/>
          <w:rFonts w:ascii="Times New Roman" w:hAnsi="Times New Roman"/>
          <w:b/>
          <w:bCs/>
          <w:iCs/>
          <w:color w:val="00B050"/>
          <w:sz w:val="24"/>
          <w:szCs w:val="24"/>
          <w:lang w:val="en-US"/>
        </w:rPr>
        <w:t>yazyka</w:t>
      </w:r>
    </w:hyperlink>
    <w:r w:rsidR="00AE0EFD" w:rsidRPr="00AE0EFD">
      <w:rPr>
        <w:rFonts w:ascii="Times New Roman" w:hAnsi="Times New Roman"/>
        <w:iCs/>
        <w:color w:val="00B050"/>
        <w:sz w:val="24"/>
        <w:szCs w:val="24"/>
      </w:rPr>
      <w:t>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E0EFD"/>
    <w:rsid w:val="000C1F1D"/>
    <w:rsid w:val="002430C3"/>
    <w:rsid w:val="002946D0"/>
    <w:rsid w:val="002F5155"/>
    <w:rsid w:val="003D0C5F"/>
    <w:rsid w:val="003D5570"/>
    <w:rsid w:val="0045338A"/>
    <w:rsid w:val="00534239"/>
    <w:rsid w:val="006C7EF5"/>
    <w:rsid w:val="00714356"/>
    <w:rsid w:val="00727F33"/>
    <w:rsid w:val="008A22D2"/>
    <w:rsid w:val="00AE0EFD"/>
    <w:rsid w:val="00C54B5C"/>
    <w:rsid w:val="00E1688B"/>
    <w:rsid w:val="00EC4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EFD"/>
    <w:pPr>
      <w:spacing w:line="300" w:lineRule="auto"/>
    </w:pPr>
    <w:rPr>
      <w:rFonts w:ascii="Tw Cen MT" w:eastAsia="Times New Roman" w:hAnsi="Tw Cen MT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link w:val="20"/>
    <w:uiPriority w:val="9"/>
    <w:qFormat/>
    <w:rsid w:val="00AE0EFD"/>
    <w:pPr>
      <w:spacing w:after="0" w:line="300" w:lineRule="auto"/>
      <w:outlineLvl w:val="1"/>
    </w:pPr>
    <w:rPr>
      <w:rFonts w:ascii="Tw Cen MT" w:eastAsia="Times New Roman" w:hAnsi="Tw Cen MT" w:cs="Times New Roman"/>
      <w:b/>
      <w:bCs/>
      <w:color w:val="000066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0EFD"/>
  </w:style>
  <w:style w:type="paragraph" w:styleId="a5">
    <w:name w:val="footer"/>
    <w:basedOn w:val="a"/>
    <w:link w:val="a6"/>
    <w:uiPriority w:val="99"/>
    <w:semiHidden/>
    <w:unhideWhenUsed/>
    <w:rsid w:val="00AE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0EFD"/>
  </w:style>
  <w:style w:type="character" w:styleId="a7">
    <w:name w:val="Hyperlink"/>
    <w:basedOn w:val="a0"/>
    <w:uiPriority w:val="99"/>
    <w:semiHidden/>
    <w:unhideWhenUsed/>
    <w:rsid w:val="00AE0EFD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AE0EFD"/>
    <w:rPr>
      <w:rFonts w:ascii="Tw Cen MT" w:eastAsia="Times New Roman" w:hAnsi="Tw Cen MT" w:cs="Times New Roman"/>
      <w:b/>
      <w:bCs/>
      <w:color w:val="000066"/>
      <w:kern w:val="28"/>
      <w:sz w:val="32"/>
      <w:szCs w:val="32"/>
      <w:lang w:eastAsia="ru-RU"/>
    </w:rPr>
  </w:style>
  <w:style w:type="paragraph" w:styleId="21">
    <w:name w:val="List Bullet 2"/>
    <w:uiPriority w:val="99"/>
    <w:semiHidden/>
    <w:unhideWhenUsed/>
    <w:rsid w:val="006C7EF5"/>
    <w:pPr>
      <w:spacing w:after="120" w:line="300" w:lineRule="auto"/>
      <w:ind w:left="360" w:hanging="360"/>
    </w:pPr>
    <w:rPr>
      <w:rFonts w:ascii="Tw Cen MT Condensed" w:eastAsia="Times New Roman" w:hAnsi="Tw Cen MT Condensed" w:cs="Times New Roman"/>
      <w:color w:val="000000"/>
      <w:kern w:val="28"/>
      <w:sz w:val="20"/>
      <w:szCs w:val="16"/>
      <w:lang w:eastAsia="ru-RU"/>
    </w:rPr>
  </w:style>
  <w:style w:type="paragraph" w:styleId="3">
    <w:name w:val="Body Text 3"/>
    <w:link w:val="30"/>
    <w:uiPriority w:val="99"/>
    <w:semiHidden/>
    <w:unhideWhenUsed/>
    <w:rsid w:val="006C7EF5"/>
    <w:pPr>
      <w:spacing w:after="100" w:line="271" w:lineRule="auto"/>
    </w:pPr>
    <w:rPr>
      <w:rFonts w:ascii="Tw Cen MT" w:eastAsia="Times New Roman" w:hAnsi="Tw Cen MT" w:cs="Times New Roman"/>
      <w:color w:val="000000"/>
      <w:kern w:val="28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C7EF5"/>
    <w:rPr>
      <w:rFonts w:ascii="Tw Cen MT" w:eastAsia="Times New Roman" w:hAnsi="Tw Cen MT" w:cs="Times New Roman"/>
      <w:color w:val="000000"/>
      <w:kern w:val="28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C54B5C"/>
    <w:rPr>
      <w:i/>
      <w:iCs/>
    </w:rPr>
  </w:style>
  <w:style w:type="character" w:customStyle="1" w:styleId="apple-converted-space">
    <w:name w:val="apple-converted-space"/>
    <w:basedOn w:val="a0"/>
    <w:rsid w:val="00C54B5C"/>
  </w:style>
  <w:style w:type="paragraph" w:styleId="a9">
    <w:name w:val="Balloon Text"/>
    <w:basedOn w:val="a"/>
    <w:link w:val="aa"/>
    <w:uiPriority w:val="99"/>
    <w:semiHidden/>
    <w:unhideWhenUsed/>
    <w:rsid w:val="00C5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B5C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guide.ru/index.php/progs/21vek-2011.html" TargetMode="Externa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prepodavanie_angliiskogo_yazy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6C823-2E27-4D58-A32D-F254FE8AA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2013-01-28T14:54:00Z</dcterms:created>
  <dcterms:modified xsi:type="dcterms:W3CDTF">2013-01-28T14:54:00Z</dcterms:modified>
</cp:coreProperties>
</file>