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258" w:type="dxa"/>
        <w:tblLook w:val="04A0" w:firstRow="1" w:lastRow="0" w:firstColumn="1" w:lastColumn="0" w:noHBand="0" w:noVBand="1"/>
      </w:tblPr>
      <w:tblGrid>
        <w:gridCol w:w="11160"/>
      </w:tblGrid>
      <w:tr w:rsidR="001365D7" w:rsidRPr="001365D7" w:rsidTr="001365D7">
        <w:trPr>
          <w:trHeight w:val="15840"/>
        </w:trPr>
        <w:tc>
          <w:tcPr>
            <w:tcW w:w="11160" w:type="dxa"/>
          </w:tcPr>
          <w:p w:rsidR="001365D7" w:rsidRPr="001365D7" w:rsidRDefault="001365D7" w:rsidP="001365D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1365D7" w:rsidRPr="001365D7" w:rsidRDefault="001365D7" w:rsidP="001365D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1365D7" w:rsidRPr="001365D7" w:rsidRDefault="001365D7" w:rsidP="001365D7">
            <w:pPr>
              <w:spacing w:before="100" w:beforeAutospacing="1" w:after="100" w:afterAutospacing="1" w:line="240" w:lineRule="auto"/>
              <w:ind w:left="1260"/>
              <w:outlineLvl w:val="0"/>
              <w:rPr>
                <w:rFonts w:ascii="Times New Roman" w:eastAsia="Calibri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1365D7" w:rsidRPr="001365D7" w:rsidRDefault="001365D7" w:rsidP="001365D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A50021"/>
                <w:kern w:val="36"/>
                <w:sz w:val="48"/>
                <w:szCs w:val="48"/>
                <w:lang w:eastAsia="ru-RU"/>
              </w:rPr>
            </w:pPr>
            <w:r w:rsidRPr="001365D7">
              <w:rPr>
                <w:rFonts w:ascii="Times New Roman" w:eastAsia="Calibri" w:hAnsi="Times New Roman" w:cs="Times New Roman"/>
                <w:b/>
                <w:bCs/>
                <w:color w:val="A50021"/>
                <w:kern w:val="36"/>
                <w:sz w:val="48"/>
                <w:szCs w:val="48"/>
                <w:lang w:eastAsia="ru-RU"/>
              </w:rPr>
              <w:t>Методический мост                                                                        «Путь к успеху»</w:t>
            </w:r>
          </w:p>
          <w:p w:rsidR="001365D7" w:rsidRPr="001365D7" w:rsidRDefault="001365D7" w:rsidP="001365D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A50021"/>
                <w:kern w:val="36"/>
                <w:sz w:val="48"/>
                <w:szCs w:val="48"/>
                <w:lang w:eastAsia="ru-RU"/>
              </w:rPr>
            </w:pPr>
            <w:r w:rsidRPr="001365D7">
              <w:rPr>
                <w:rFonts w:ascii="Times New Roman" w:eastAsia="Calibri" w:hAnsi="Times New Roman" w:cs="Times New Roman"/>
                <w:b/>
                <w:bCs/>
                <w:color w:val="A50021"/>
                <w:kern w:val="36"/>
                <w:sz w:val="48"/>
                <w:szCs w:val="48"/>
                <w:lang w:eastAsia="ru-RU"/>
              </w:rPr>
              <w:t>с участием педагогов                                                                        по развитию креативности —                                                         как одного из компонентов                                 профессиональной компетентности             современного педагога ДОУ</w:t>
            </w:r>
          </w:p>
          <w:p w:rsidR="001365D7" w:rsidRPr="001365D7" w:rsidRDefault="001365D7" w:rsidP="001365D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A50021"/>
                <w:kern w:val="36"/>
                <w:sz w:val="48"/>
                <w:szCs w:val="48"/>
                <w:lang w:eastAsia="ru-RU"/>
              </w:rPr>
            </w:pPr>
          </w:p>
          <w:p w:rsidR="001365D7" w:rsidRPr="001365D7" w:rsidRDefault="001365D7" w:rsidP="001365D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993300"/>
                <w:kern w:val="36"/>
                <w:sz w:val="48"/>
                <w:szCs w:val="48"/>
                <w:lang w:eastAsia="ru-RU"/>
              </w:rPr>
            </w:pPr>
          </w:p>
          <w:p w:rsidR="001365D7" w:rsidRPr="006342FF" w:rsidRDefault="00976BD4" w:rsidP="001365D7">
            <w:pPr>
              <w:spacing w:before="100" w:beforeAutospacing="1" w:after="100" w:afterAutospacing="1" w:line="240" w:lineRule="auto"/>
              <w:ind w:right="252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color w:val="006666"/>
                <w:kern w:val="36"/>
                <w:sz w:val="28"/>
                <w:szCs w:val="28"/>
                <w:lang w:eastAsia="ru-RU"/>
              </w:rPr>
            </w:pPr>
            <w:r w:rsidRPr="006342FF">
              <w:rPr>
                <w:rFonts w:ascii="Times New Roman" w:eastAsia="Calibri" w:hAnsi="Times New Roman" w:cs="Times New Roman"/>
                <w:b/>
                <w:bCs/>
                <w:color w:val="006666"/>
                <w:kern w:val="36"/>
                <w:sz w:val="28"/>
                <w:szCs w:val="28"/>
                <w:lang w:eastAsia="ru-RU"/>
              </w:rPr>
              <w:t>Педагог</w:t>
            </w:r>
            <w:proofErr w:type="gramStart"/>
            <w:r w:rsidRPr="006342FF">
              <w:rPr>
                <w:rFonts w:ascii="Times New Roman" w:eastAsia="Calibri" w:hAnsi="Times New Roman" w:cs="Times New Roman"/>
                <w:b/>
                <w:bCs/>
                <w:color w:val="006666"/>
                <w:kern w:val="36"/>
                <w:sz w:val="28"/>
                <w:szCs w:val="28"/>
                <w:lang w:eastAsia="ru-RU"/>
              </w:rPr>
              <w:t>и</w:t>
            </w:r>
            <w:r w:rsidR="001365D7" w:rsidRPr="006342FF">
              <w:rPr>
                <w:rFonts w:ascii="Times New Roman" w:eastAsia="Calibri" w:hAnsi="Times New Roman" w:cs="Times New Roman"/>
                <w:b/>
                <w:bCs/>
                <w:color w:val="006666"/>
                <w:kern w:val="36"/>
                <w:sz w:val="28"/>
                <w:szCs w:val="28"/>
                <w:lang w:eastAsia="ru-RU"/>
              </w:rPr>
              <w:t>–</w:t>
            </w:r>
            <w:proofErr w:type="gramEnd"/>
            <w:r w:rsidR="001365D7" w:rsidRPr="006342FF">
              <w:rPr>
                <w:rFonts w:ascii="Times New Roman" w:eastAsia="Calibri" w:hAnsi="Times New Roman" w:cs="Times New Roman"/>
                <w:b/>
                <w:bCs/>
                <w:color w:val="006666"/>
                <w:kern w:val="36"/>
                <w:sz w:val="28"/>
                <w:szCs w:val="28"/>
                <w:lang w:eastAsia="ru-RU"/>
              </w:rPr>
              <w:t xml:space="preserve"> наставник</w:t>
            </w:r>
            <w:r w:rsidRPr="006342FF">
              <w:rPr>
                <w:rFonts w:ascii="Times New Roman" w:eastAsia="Calibri" w:hAnsi="Times New Roman" w:cs="Times New Roman"/>
                <w:b/>
                <w:bCs/>
                <w:color w:val="006666"/>
                <w:kern w:val="36"/>
                <w:sz w:val="28"/>
                <w:szCs w:val="28"/>
                <w:lang w:eastAsia="ru-RU"/>
              </w:rPr>
              <w:t>и</w:t>
            </w:r>
          </w:p>
          <w:p w:rsidR="001365D7" w:rsidRPr="006342FF" w:rsidRDefault="00976BD4" w:rsidP="001365D7">
            <w:pPr>
              <w:spacing w:before="100" w:beforeAutospacing="1" w:after="100" w:afterAutospacing="1" w:line="240" w:lineRule="auto"/>
              <w:ind w:right="252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color w:val="006666"/>
                <w:kern w:val="36"/>
                <w:sz w:val="28"/>
                <w:szCs w:val="28"/>
                <w:lang w:eastAsia="ru-RU"/>
              </w:rPr>
            </w:pPr>
            <w:r w:rsidRPr="006342FF">
              <w:rPr>
                <w:rFonts w:ascii="Times New Roman" w:eastAsia="Calibri" w:hAnsi="Times New Roman" w:cs="Times New Roman"/>
                <w:b/>
                <w:bCs/>
                <w:color w:val="006666"/>
                <w:kern w:val="36"/>
                <w:sz w:val="28"/>
                <w:szCs w:val="28"/>
                <w:lang w:eastAsia="ru-RU"/>
              </w:rPr>
              <w:t>Нафикова Р.Ф</w:t>
            </w:r>
            <w:r w:rsidR="001365D7" w:rsidRPr="006342FF">
              <w:rPr>
                <w:rFonts w:ascii="Times New Roman" w:eastAsia="Calibri" w:hAnsi="Times New Roman" w:cs="Times New Roman"/>
                <w:b/>
                <w:bCs/>
                <w:color w:val="006666"/>
                <w:kern w:val="36"/>
                <w:sz w:val="28"/>
                <w:szCs w:val="28"/>
                <w:lang w:eastAsia="ru-RU"/>
              </w:rPr>
              <w:t xml:space="preserve">. – </w:t>
            </w:r>
          </w:p>
          <w:p w:rsidR="00402E09" w:rsidRPr="006342FF" w:rsidRDefault="00402E09" w:rsidP="00402E09">
            <w:pPr>
              <w:spacing w:before="100" w:beforeAutospacing="1" w:after="0" w:line="240" w:lineRule="auto"/>
              <w:ind w:right="252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color w:val="006666"/>
                <w:kern w:val="36"/>
                <w:sz w:val="28"/>
                <w:szCs w:val="28"/>
                <w:lang w:eastAsia="ru-RU"/>
              </w:rPr>
            </w:pPr>
            <w:r w:rsidRPr="006342FF">
              <w:rPr>
                <w:rFonts w:ascii="Times New Roman" w:eastAsia="Calibri" w:hAnsi="Times New Roman" w:cs="Times New Roman"/>
                <w:b/>
                <w:bCs/>
                <w:color w:val="006666"/>
                <w:kern w:val="36"/>
                <w:sz w:val="28"/>
                <w:szCs w:val="28"/>
                <w:lang w:eastAsia="ru-RU"/>
              </w:rPr>
              <w:t>м</w:t>
            </w:r>
            <w:r w:rsidR="00976BD4" w:rsidRPr="006342FF">
              <w:rPr>
                <w:rFonts w:ascii="Times New Roman" w:eastAsia="Calibri" w:hAnsi="Times New Roman" w:cs="Times New Roman"/>
                <w:b/>
                <w:bCs/>
                <w:color w:val="006666"/>
                <w:kern w:val="36"/>
                <w:sz w:val="28"/>
                <w:szCs w:val="28"/>
                <w:lang w:eastAsia="ru-RU"/>
              </w:rPr>
              <w:t>етодист</w:t>
            </w:r>
            <w:r w:rsidRPr="006342FF">
              <w:rPr>
                <w:rFonts w:ascii="Times New Roman" w:eastAsia="Calibri" w:hAnsi="Times New Roman" w:cs="Times New Roman"/>
                <w:b/>
                <w:bCs/>
                <w:color w:val="006666"/>
                <w:kern w:val="36"/>
                <w:sz w:val="28"/>
                <w:szCs w:val="28"/>
                <w:lang w:eastAsia="ru-RU"/>
              </w:rPr>
              <w:t xml:space="preserve"> отдела </w:t>
            </w:r>
          </w:p>
          <w:p w:rsidR="00402E09" w:rsidRPr="006342FF" w:rsidRDefault="00402E09" w:rsidP="00402E09">
            <w:pPr>
              <w:spacing w:before="100" w:beforeAutospacing="1" w:after="0" w:line="240" w:lineRule="auto"/>
              <w:ind w:right="252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color w:val="006666"/>
                <w:kern w:val="36"/>
                <w:sz w:val="28"/>
                <w:szCs w:val="28"/>
                <w:lang w:eastAsia="ru-RU"/>
              </w:rPr>
            </w:pPr>
            <w:r w:rsidRPr="006342FF">
              <w:rPr>
                <w:rFonts w:ascii="Times New Roman" w:eastAsia="Calibri" w:hAnsi="Times New Roman" w:cs="Times New Roman"/>
                <w:b/>
                <w:bCs/>
                <w:color w:val="006666"/>
                <w:kern w:val="36"/>
                <w:sz w:val="28"/>
                <w:szCs w:val="28"/>
                <w:lang w:eastAsia="ru-RU"/>
              </w:rPr>
              <w:t xml:space="preserve">учебно-методического обеспечения </w:t>
            </w:r>
          </w:p>
          <w:p w:rsidR="001365D7" w:rsidRPr="006342FF" w:rsidRDefault="00402E09" w:rsidP="00402E09">
            <w:pPr>
              <w:spacing w:before="100" w:beforeAutospacing="1" w:after="0" w:line="240" w:lineRule="auto"/>
              <w:ind w:right="252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color w:val="006666"/>
                <w:kern w:val="36"/>
                <w:sz w:val="28"/>
                <w:szCs w:val="28"/>
                <w:lang w:eastAsia="ru-RU"/>
              </w:rPr>
            </w:pPr>
            <w:r w:rsidRPr="006342FF">
              <w:rPr>
                <w:rFonts w:ascii="Times New Roman" w:eastAsia="Calibri" w:hAnsi="Times New Roman" w:cs="Times New Roman"/>
                <w:b/>
                <w:bCs/>
                <w:color w:val="006666"/>
                <w:kern w:val="36"/>
                <w:sz w:val="28"/>
                <w:szCs w:val="28"/>
                <w:lang w:eastAsia="ru-RU"/>
              </w:rPr>
              <w:t>МКУ «ОО БМР РТ»</w:t>
            </w:r>
          </w:p>
          <w:p w:rsidR="00402E09" w:rsidRDefault="00402E09" w:rsidP="00402E09">
            <w:pPr>
              <w:spacing w:before="100" w:beforeAutospacing="1" w:after="0" w:line="240" w:lineRule="auto"/>
              <w:ind w:right="252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color w:val="006666"/>
                <w:kern w:val="36"/>
                <w:sz w:val="28"/>
                <w:szCs w:val="28"/>
                <w:lang w:eastAsia="ru-RU"/>
              </w:rPr>
            </w:pPr>
            <w:proofErr w:type="spellStart"/>
            <w:r w:rsidRPr="006342FF">
              <w:rPr>
                <w:rFonts w:ascii="Times New Roman" w:eastAsia="Calibri" w:hAnsi="Times New Roman" w:cs="Times New Roman"/>
                <w:b/>
                <w:bCs/>
                <w:color w:val="006666"/>
                <w:kern w:val="36"/>
                <w:sz w:val="28"/>
                <w:szCs w:val="28"/>
                <w:lang w:eastAsia="ru-RU"/>
              </w:rPr>
              <w:t>Карибуллина</w:t>
            </w:r>
            <w:proofErr w:type="spellEnd"/>
            <w:r w:rsidRPr="006342FF">
              <w:rPr>
                <w:rFonts w:ascii="Times New Roman" w:eastAsia="Calibri" w:hAnsi="Times New Roman" w:cs="Times New Roman"/>
                <w:b/>
                <w:bCs/>
                <w:color w:val="006666"/>
                <w:kern w:val="36"/>
                <w:sz w:val="28"/>
                <w:szCs w:val="28"/>
                <w:lang w:eastAsia="ru-RU"/>
              </w:rPr>
              <w:t xml:space="preserve"> А.Д.</w:t>
            </w:r>
            <w:r w:rsidR="006342FF">
              <w:rPr>
                <w:rFonts w:ascii="Times New Roman" w:eastAsia="Calibri" w:hAnsi="Times New Roman" w:cs="Times New Roman"/>
                <w:b/>
                <w:bCs/>
                <w:color w:val="006666"/>
                <w:kern w:val="36"/>
                <w:sz w:val="28"/>
                <w:szCs w:val="28"/>
                <w:lang w:eastAsia="ru-RU"/>
              </w:rPr>
              <w:t>-</w:t>
            </w:r>
          </w:p>
          <w:p w:rsidR="006342FF" w:rsidRPr="006342FF" w:rsidRDefault="006342FF" w:rsidP="00402E09">
            <w:pPr>
              <w:spacing w:before="100" w:beforeAutospacing="1" w:after="0" w:line="240" w:lineRule="auto"/>
              <w:ind w:right="252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color w:val="006666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6666"/>
                <w:kern w:val="36"/>
                <w:sz w:val="28"/>
                <w:szCs w:val="28"/>
                <w:lang w:eastAsia="ru-RU"/>
              </w:rPr>
              <w:t>старший воспитатель МБДОУ№2 г. Бавлы</w:t>
            </w:r>
            <w:bookmarkStart w:id="0" w:name="_GoBack"/>
            <w:bookmarkEnd w:id="0"/>
          </w:p>
          <w:p w:rsidR="001365D7" w:rsidRPr="006342FF" w:rsidRDefault="001365D7" w:rsidP="001365D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6666"/>
                <w:kern w:val="36"/>
                <w:sz w:val="28"/>
                <w:szCs w:val="28"/>
                <w:lang w:eastAsia="ru-RU"/>
              </w:rPr>
            </w:pPr>
          </w:p>
          <w:p w:rsidR="001365D7" w:rsidRPr="001365D7" w:rsidRDefault="001365D7" w:rsidP="00402E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993300"/>
                <w:kern w:val="36"/>
                <w:sz w:val="48"/>
                <w:szCs w:val="48"/>
                <w:lang w:eastAsia="ru-RU"/>
              </w:rPr>
            </w:pPr>
          </w:p>
          <w:p w:rsidR="001365D7" w:rsidRPr="001365D7" w:rsidRDefault="001365D7" w:rsidP="001365D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993300"/>
                <w:kern w:val="36"/>
                <w:sz w:val="36"/>
                <w:szCs w:val="36"/>
                <w:lang w:eastAsia="ru-RU"/>
              </w:rPr>
            </w:pPr>
            <w:r w:rsidRPr="001365D7">
              <w:rPr>
                <w:rFonts w:ascii="Times New Roman" w:eastAsia="Calibri" w:hAnsi="Times New Roman" w:cs="Times New Roman"/>
                <w:b/>
                <w:bCs/>
                <w:color w:val="993300"/>
                <w:kern w:val="36"/>
                <w:sz w:val="36"/>
                <w:szCs w:val="36"/>
                <w:lang w:eastAsia="ru-RU"/>
              </w:rPr>
              <w:t>2015г.</w:t>
            </w:r>
          </w:p>
        </w:tc>
      </w:tr>
    </w:tbl>
    <w:p w:rsidR="001365D7" w:rsidRPr="001365D7" w:rsidRDefault="001365D7" w:rsidP="0013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актуализация творческого, креативного развития педагога, как одного из составляющих профессиональной компетентности воспитателя. 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Совершенствовать профессиональное мастерство педагогов, формировать у педагогов потребность в творчестве, развивать находчивость, сообразительность, нестандартность мышления. 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Вовлечь педагогов в коллективную деятельность, развивать умение и желание взаимодействовать друг с другом для решения нестандартных ситуаций. 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Создать благоприятные условия для общения и взаимодействия педагогов. 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Фломастеры– 2 пачки,  контуры взрослых ладошек из цветной бумаги 14 штук, телевизор, ноутбук, видеоролик с записями высказываний детей, смайлики или любые геометрические фишки зеленого и желтого цвета для экспертов (по  количеству гостей), влажные салфетки 12 штук, 2 подноса, кинетический песок в 2 пластиковых емкостях, 2 прозрачные емкости для сбора фишек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Ход игры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коллеги! 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укоренилось утверждение «У творчески работающего педагога – творчески развитые дети». Еще В. О. Сухомлинский подчеркивал, что только творческий педагог способен зажечь в детях жажду познания, поэтому каждому педагогу необходимо развивать креативность, являющуюся главным показателем его профессиональной компетентности. 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так, сегодня в рамках методического моста  я вам предлагаю поучиться искать нестандартные выходы из стандартных ситуаций, мыслить креативно и тем самым поднять свой профессиональный уровень. 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момент:</w:t>
      </w: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Приглашаются из состава  гостей участники, ответившие на следующие вопросы.</w:t>
      </w:r>
    </w:p>
    <w:p w:rsidR="001365D7" w:rsidRPr="001365D7" w:rsidRDefault="001365D7" w:rsidP="00136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пользе коллективного труда (Репка)</w:t>
      </w:r>
    </w:p>
    <w:p w:rsidR="001365D7" w:rsidRPr="001365D7" w:rsidRDefault="001365D7" w:rsidP="00136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идет сразу после вешалки? (Театр)</w:t>
      </w:r>
    </w:p>
    <w:p w:rsidR="001365D7" w:rsidRPr="001365D7" w:rsidRDefault="001365D7" w:rsidP="00136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Ансамбль, из девяти человек (Нонет)</w:t>
      </w:r>
    </w:p>
    <w:p w:rsidR="001365D7" w:rsidRPr="001365D7" w:rsidRDefault="001365D7" w:rsidP="00136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Беготня на природе (Кросс)</w:t>
      </w:r>
    </w:p>
    <w:p w:rsidR="001365D7" w:rsidRPr="001365D7" w:rsidRDefault="001365D7" w:rsidP="00136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гладкое место для «коровьего танца» (Каток)</w:t>
      </w:r>
    </w:p>
    <w:p w:rsidR="001365D7" w:rsidRPr="001365D7" w:rsidRDefault="001365D7" w:rsidP="00136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Корабельный радостный крик (Земля)</w:t>
      </w:r>
    </w:p>
    <w:p w:rsidR="001365D7" w:rsidRPr="001365D7" w:rsidRDefault="001365D7" w:rsidP="00136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Праздничные цветы на небесах (Салют)</w:t>
      </w:r>
    </w:p>
    <w:p w:rsidR="001365D7" w:rsidRPr="001365D7" w:rsidRDefault="001365D7" w:rsidP="00136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имя известного египетского фараона (Хеопс)</w:t>
      </w:r>
    </w:p>
    <w:p w:rsidR="001365D7" w:rsidRPr="001365D7" w:rsidRDefault="001365D7" w:rsidP="00136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по профессии был Андрей Миронов в фильме «3+2»</w:t>
      </w:r>
    </w:p>
    <w:p w:rsidR="001365D7" w:rsidRPr="001365D7" w:rsidRDefault="001365D7" w:rsidP="00136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Артист, герой которого грозился всем «пасть порвать»  </w:t>
      </w:r>
      <w:proofErr w:type="spellStart"/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>Е.Леонов</w:t>
      </w:r>
      <w:proofErr w:type="spellEnd"/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Ведущий приглашает участников  игры – молодых педагогов  команду их 6 человек.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(Участники сидят за двумя круглыми столами) 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командам 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 я попрошу каждую команду зафиксировать на кирпичиках конструктора, которые лежат перед вами на столе те качества личности, которые  характеризуют   креативность, а затем из этих кирпичиков построить башню. 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результатами выполнения заданий каждой команды  я предлагаю пронаблюдать нашим уважаемым экспертам – гостям, и каждый из вас по итогам всех состязаний с помощью фишек, которые находятся в ваших конвертах, может в заключении отдать свой голос за ту или иную  понравившуюся команду.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(Команды выполняют задание)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посмотрим, уважаемые команды, чья башня выше.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Задание командам </w:t>
      </w: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proofErr w:type="gramStart"/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 я предлагаю вам проявить чудеса находчивости, сообразительности, нестандартности мышления, основанные на закреплении хорошо знакомой нам с вами технологии, которую используем в работе с детьми, давайте постараемся ее вспомнить (технология РТВ - технология развития творческого воображения.</w:t>
      </w:r>
      <w:proofErr w:type="gramEnd"/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Задание команде найти выход из проблемной ситуации с использованием метода нестандартного мышления на примере, предложенном ведущим…(пример с водителем)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Задание с кинетическим песком (показать творческие возможности педагогов с возможностями  кинетического песка)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Задание командам  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коллеги, следующее задание – «Устами младенца». Дети не всегда четко умеют выразить свои мысли, поэтому в любом случае вы должны научиться их понимать. 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нужно отгадать по высказываниям детей из </w:t>
      </w:r>
      <w:proofErr w:type="gramStart"/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видеоролика</w:t>
      </w:r>
      <w:proofErr w:type="gramEnd"/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или о ком идет речь (всего 6 видеороликов, каждой команде дается видеоролик по очереди).</w:t>
      </w:r>
    </w:p>
    <w:p w:rsidR="001365D7" w:rsidRPr="001365D7" w:rsidRDefault="001365D7" w:rsidP="0013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4 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того чтобы вас знали и ценили ваши профессиональные качества, вы должны уметь себя каким то образом презентовать. 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Упражнение «Реклама» </w:t>
      </w: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течение 5 минут каждая команда должна составить краткое объявление для родителей, которое отражало бы  уникальность нового детского сада и включало нечто такое, чего не может предложить </w:t>
      </w:r>
      <w:proofErr w:type="gramStart"/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>.  Затем это объявление командами зачитывается перед всеми.  Каждая команда может предложить свои варианты ответов в любом формате (предлагает ответы один участник, или вся команда).</w:t>
      </w: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Эксперты могут задавать любые вопросы по содержанию объявления, для того чтобы удостовериться, действительно ли стоит воспользоваться данной услугой. 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 команды </w:t>
      </w:r>
      <w:proofErr w:type="gramStart"/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составляют рекламу ведущий рассказывает</w:t>
      </w:r>
      <w:proofErr w:type="gramEnd"/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гостям притчу.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Упражнение «Дружественная ладошка». 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Перед вами лежат контуры ладошек, напишите,  </w:t>
      </w:r>
      <w:proofErr w:type="gramStart"/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</w:t>
      </w:r>
      <w:proofErr w:type="gramEnd"/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середине ладошки любое пожелание для коллег из другой команды. Затем каждая команда может передать листок с контуром ладошки участникам другой команды.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Заключительные слова</w:t>
      </w: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ведущего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Знаете, какое различие делал </w:t>
      </w:r>
      <w:proofErr w:type="spellStart"/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Гилфорд</w:t>
      </w:r>
      <w:proofErr w:type="spellEnd"/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(автор одного из классических исследований) между креативными людьми и всеми остальными? Креативные ищут множество ответов на один вопрос, а все остальные ищут единственно правильный ответ из всех возможных. Так вот я вам желаю находить множество нестандартных ответов на вопросы, которые вам «подкидывают» наши любимые «Почемучки» и сама интересная жизнь.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методический мост мы назвали «Путь к успеху». А к успеху в воспитании детей придет только тот, кто креативно мыслит и обладает большим добрым сердцем. В память о нашей встрече мы хотим подарить Вам мягкие, теплые сердечки! Большое спасибо всем, кто сегодня был с нами.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литературы: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365D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Шмонина</w:t>
      </w:r>
      <w:proofErr w:type="spellEnd"/>
      <w:r w:rsidRPr="0013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В. Инновационные технологии в методической работе ДОУ. М.</w:t>
      </w:r>
      <w:proofErr w:type="gramStart"/>
      <w:r w:rsidRPr="0013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3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«Учитель», 2009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Волобуева Л. М. Работа старшего воспитателя ДОУ с педагогами. М.</w:t>
      </w:r>
      <w:proofErr w:type="gramStart"/>
      <w:r w:rsidRPr="0013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3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Творческий центр, 2004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Белая К. Ю. 300 ответов на вопросы заведующей детским садом. М., 2001.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Белая К. Ю. Инновационная деятельность в ДОУ. Методическое пособие. М.</w:t>
      </w:r>
      <w:proofErr w:type="gramStart"/>
      <w:r w:rsidRPr="0013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3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Творческий центр «Сфера», 2004.</w:t>
      </w:r>
    </w:p>
    <w:p w:rsidR="001365D7" w:rsidRPr="001365D7" w:rsidRDefault="001365D7" w:rsidP="001365D7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136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Микляева</w:t>
      </w:r>
      <w:proofErr w:type="spellEnd"/>
      <w:r w:rsidRPr="0013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 Инновации в детском саду. Пособие для воспитателей. «Айрис пресс», М., </w:t>
      </w:r>
    </w:p>
    <w:p w:rsidR="001365D7" w:rsidRPr="001365D7" w:rsidRDefault="001365D7" w:rsidP="001365D7">
      <w:pPr>
        <w:ind w:left="-540"/>
        <w:rPr>
          <w:rFonts w:ascii="Calibri" w:eastAsia="Calibri" w:hAnsi="Calibri" w:cs="Calibri"/>
          <w:sz w:val="28"/>
          <w:szCs w:val="28"/>
        </w:rPr>
      </w:pPr>
    </w:p>
    <w:p w:rsidR="001365D7" w:rsidRPr="001365D7" w:rsidRDefault="001365D7" w:rsidP="001365D7">
      <w:pPr>
        <w:rPr>
          <w:rFonts w:ascii="Calibri" w:eastAsia="Calibri" w:hAnsi="Calibri" w:cs="Calibri"/>
        </w:rPr>
      </w:pPr>
    </w:p>
    <w:p w:rsidR="001365D7" w:rsidRPr="001365D7" w:rsidRDefault="001365D7" w:rsidP="001365D7">
      <w:pPr>
        <w:rPr>
          <w:rFonts w:ascii="Calibri" w:eastAsia="Calibri" w:hAnsi="Calibri" w:cs="Calibri"/>
        </w:rPr>
      </w:pPr>
    </w:p>
    <w:p w:rsidR="001365D7" w:rsidRPr="001365D7" w:rsidRDefault="001365D7" w:rsidP="001365D7">
      <w:pPr>
        <w:rPr>
          <w:rFonts w:ascii="Calibri" w:eastAsia="Calibri" w:hAnsi="Calibri" w:cs="Calibri"/>
        </w:rPr>
      </w:pPr>
    </w:p>
    <w:p w:rsidR="001365D7" w:rsidRPr="001365D7" w:rsidRDefault="001365D7" w:rsidP="001365D7">
      <w:pPr>
        <w:rPr>
          <w:rFonts w:ascii="Calibri" w:eastAsia="Calibri" w:hAnsi="Calibri" w:cs="Calibri"/>
        </w:rPr>
      </w:pPr>
    </w:p>
    <w:p w:rsidR="001365D7" w:rsidRPr="001365D7" w:rsidRDefault="001365D7" w:rsidP="001365D7">
      <w:pPr>
        <w:rPr>
          <w:rFonts w:ascii="Calibri" w:eastAsia="Calibri" w:hAnsi="Calibri" w:cs="Calibri"/>
        </w:rPr>
      </w:pPr>
    </w:p>
    <w:p w:rsidR="001365D7" w:rsidRPr="001365D7" w:rsidRDefault="001365D7" w:rsidP="001365D7">
      <w:pPr>
        <w:rPr>
          <w:rFonts w:ascii="Calibri" w:eastAsia="Calibri" w:hAnsi="Calibri" w:cs="Calibri"/>
        </w:rPr>
      </w:pPr>
    </w:p>
    <w:p w:rsidR="001365D7" w:rsidRPr="001365D7" w:rsidRDefault="001365D7" w:rsidP="001365D7">
      <w:pPr>
        <w:rPr>
          <w:rFonts w:ascii="Calibri" w:eastAsia="Calibri" w:hAnsi="Calibri" w:cs="Calibri"/>
        </w:rPr>
      </w:pPr>
    </w:p>
    <w:p w:rsidR="001365D7" w:rsidRPr="001365D7" w:rsidRDefault="001365D7" w:rsidP="001365D7">
      <w:pPr>
        <w:rPr>
          <w:rFonts w:ascii="Calibri" w:eastAsia="Calibri" w:hAnsi="Calibri" w:cs="Calibri"/>
        </w:rPr>
      </w:pPr>
    </w:p>
    <w:p w:rsidR="001365D7" w:rsidRPr="001365D7" w:rsidRDefault="001365D7" w:rsidP="001365D7">
      <w:pPr>
        <w:rPr>
          <w:rFonts w:ascii="Calibri" w:eastAsia="Calibri" w:hAnsi="Calibri" w:cs="Calibri"/>
        </w:rPr>
      </w:pPr>
    </w:p>
    <w:p w:rsidR="001365D7" w:rsidRPr="001365D7" w:rsidRDefault="001365D7" w:rsidP="001365D7">
      <w:pPr>
        <w:rPr>
          <w:rFonts w:ascii="Calibri" w:eastAsia="Calibri" w:hAnsi="Calibri" w:cs="Calibri"/>
        </w:rPr>
      </w:pPr>
    </w:p>
    <w:p w:rsidR="001365D7" w:rsidRPr="001365D7" w:rsidRDefault="001365D7" w:rsidP="001365D7">
      <w:pPr>
        <w:rPr>
          <w:rFonts w:ascii="Calibri" w:eastAsia="Calibri" w:hAnsi="Calibri" w:cs="Calibri"/>
        </w:rPr>
      </w:pPr>
    </w:p>
    <w:p w:rsidR="006E0AB0" w:rsidRDefault="006342FF"/>
    <w:sectPr w:rsidR="006E0AB0" w:rsidSect="001365D7">
      <w:pgSz w:w="11906" w:h="16838"/>
      <w:pgMar w:top="426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419A"/>
    <w:multiLevelType w:val="hybridMultilevel"/>
    <w:tmpl w:val="4460A6F4"/>
    <w:lvl w:ilvl="0" w:tplc="9C389CA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10"/>
    <w:rsid w:val="00021E4B"/>
    <w:rsid w:val="001365D7"/>
    <w:rsid w:val="00402E09"/>
    <w:rsid w:val="006342FF"/>
    <w:rsid w:val="00767010"/>
    <w:rsid w:val="00794000"/>
    <w:rsid w:val="00976BD4"/>
    <w:rsid w:val="00CC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Роза4ка</cp:lastModifiedBy>
  <cp:revision>3</cp:revision>
  <dcterms:created xsi:type="dcterms:W3CDTF">2016-06-15T10:48:00Z</dcterms:created>
  <dcterms:modified xsi:type="dcterms:W3CDTF">2016-06-23T08:05:00Z</dcterms:modified>
</cp:coreProperties>
</file>