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5" w:rsidRDefault="006D00C5" w:rsidP="006D00C5">
      <w:pPr>
        <w:spacing w:before="100" w:beforeAutospacing="1" w:after="100" w:afterAutospacing="1"/>
        <w:ind w:left="0" w:firstLine="0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rFonts w:eastAsia="Times New Roman"/>
          <w:b/>
          <w:bCs/>
          <w:kern w:val="36"/>
          <w:szCs w:val="24"/>
          <w:lang w:eastAsia="ru-RU"/>
        </w:rPr>
        <w:t>ПОЛОЖЕНИЕ</w:t>
      </w:r>
    </w:p>
    <w:p w:rsidR="00042266" w:rsidRDefault="006D00C5" w:rsidP="00042266">
      <w:pPr>
        <w:spacing w:before="100" w:beforeAutospacing="1" w:after="100" w:afterAutospacing="1"/>
        <w:ind w:left="0" w:firstLine="0"/>
        <w:jc w:val="both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E65DBF">
        <w:rPr>
          <w:rFonts w:eastAsia="Times New Roman"/>
          <w:b/>
          <w:bCs/>
          <w:kern w:val="36"/>
          <w:szCs w:val="24"/>
          <w:lang w:eastAsia="ru-RU"/>
        </w:rPr>
        <w:t>о проведении В</w:t>
      </w:r>
      <w:r>
        <w:rPr>
          <w:rFonts w:eastAsia="Times New Roman"/>
          <w:b/>
          <w:bCs/>
          <w:kern w:val="36"/>
          <w:szCs w:val="24"/>
          <w:lang w:eastAsia="ru-RU"/>
        </w:rPr>
        <w:t>сероссийского конкурса методических разработок по русскому языку и литературе по теме</w:t>
      </w:r>
      <w:r w:rsidR="00042266">
        <w:rPr>
          <w:rFonts w:eastAsia="Times New Roman"/>
          <w:b/>
          <w:bCs/>
          <w:kern w:val="36"/>
          <w:szCs w:val="24"/>
          <w:lang w:eastAsia="ru-RU"/>
        </w:rPr>
        <w:t xml:space="preserve"> «  Мой лучший урок с применением современных технологий и методик».</w:t>
      </w:r>
    </w:p>
    <w:p w:rsidR="006D00C5" w:rsidRDefault="006D00C5" w:rsidP="00042266">
      <w:pPr>
        <w:spacing w:before="100" w:beforeAutospacing="1" w:after="100" w:afterAutospacing="1"/>
        <w:ind w:left="0" w:firstLine="0"/>
        <w:jc w:val="both"/>
        <w:outlineLvl w:val="0"/>
        <w:rPr>
          <w:b/>
          <w:szCs w:val="24"/>
        </w:rPr>
      </w:pPr>
      <w:r w:rsidRPr="00E65DBF">
        <w:rPr>
          <w:b/>
          <w:szCs w:val="24"/>
        </w:rPr>
        <w:t>Цели</w:t>
      </w:r>
      <w:r w:rsidR="0040313D">
        <w:rPr>
          <w:b/>
          <w:szCs w:val="24"/>
        </w:rPr>
        <w:t xml:space="preserve"> и задачи</w:t>
      </w:r>
      <w:r w:rsidRPr="00E65DBF">
        <w:rPr>
          <w:b/>
          <w:szCs w:val="24"/>
        </w:rPr>
        <w:t xml:space="preserve"> конкурса:</w:t>
      </w:r>
    </w:p>
    <w:p w:rsidR="0040313D" w:rsidRPr="0040313D" w:rsidRDefault="0040313D" w:rsidP="0040313D">
      <w:pPr>
        <w:pStyle w:val="a4"/>
        <w:numPr>
          <w:ilvl w:val="0"/>
          <w:numId w:val="12"/>
        </w:numPr>
        <w:spacing w:after="180"/>
        <w:rPr>
          <w:rFonts w:eastAsia="Times New Roman"/>
          <w:color w:val="000000"/>
          <w:szCs w:val="24"/>
          <w:lang w:eastAsia="ru-RU"/>
        </w:rPr>
      </w:pPr>
      <w:r w:rsidRPr="0040313D">
        <w:rPr>
          <w:rFonts w:eastAsia="Times New Roman"/>
          <w:color w:val="000000"/>
          <w:szCs w:val="24"/>
          <w:lang w:eastAsia="ru-RU"/>
        </w:rPr>
        <w:t>Совершенствование пре</w:t>
      </w:r>
      <w:r>
        <w:rPr>
          <w:rFonts w:eastAsia="Times New Roman"/>
          <w:color w:val="000000"/>
          <w:szCs w:val="24"/>
          <w:lang w:eastAsia="ru-RU"/>
        </w:rPr>
        <w:t>подавания и воспитания учащихся.</w:t>
      </w:r>
    </w:p>
    <w:p w:rsidR="0040313D" w:rsidRPr="0040313D" w:rsidRDefault="0040313D" w:rsidP="0040313D">
      <w:pPr>
        <w:pStyle w:val="a4"/>
        <w:numPr>
          <w:ilvl w:val="0"/>
          <w:numId w:val="12"/>
        </w:numPr>
        <w:spacing w:after="180"/>
        <w:rPr>
          <w:rFonts w:eastAsia="Times New Roman"/>
          <w:color w:val="000000"/>
          <w:szCs w:val="24"/>
          <w:lang w:eastAsia="ru-RU"/>
        </w:rPr>
      </w:pPr>
      <w:r w:rsidRPr="0040313D">
        <w:rPr>
          <w:rFonts w:eastAsia="Times New Roman"/>
          <w:color w:val="000000"/>
          <w:szCs w:val="24"/>
          <w:lang w:eastAsia="ru-RU"/>
        </w:rPr>
        <w:t xml:space="preserve">Поиск и поддержка творческих педагогов-исследователей, а также содействие           </w:t>
      </w:r>
      <w:r>
        <w:rPr>
          <w:rFonts w:eastAsia="Times New Roman"/>
          <w:color w:val="000000"/>
          <w:szCs w:val="24"/>
          <w:lang w:eastAsia="ru-RU"/>
        </w:rPr>
        <w:t>внедрению их разработок.</w:t>
      </w:r>
    </w:p>
    <w:p w:rsidR="0040313D" w:rsidRPr="0040313D" w:rsidRDefault="0040313D" w:rsidP="0040313D">
      <w:pPr>
        <w:pStyle w:val="a4"/>
        <w:numPr>
          <w:ilvl w:val="0"/>
          <w:numId w:val="12"/>
        </w:numPr>
        <w:spacing w:after="180"/>
        <w:rPr>
          <w:rFonts w:eastAsia="Times New Roman"/>
          <w:color w:val="000000"/>
          <w:szCs w:val="24"/>
          <w:lang w:eastAsia="ru-RU"/>
        </w:rPr>
      </w:pPr>
      <w:r w:rsidRPr="0040313D">
        <w:rPr>
          <w:rFonts w:eastAsia="Times New Roman"/>
          <w:color w:val="000000"/>
          <w:szCs w:val="24"/>
          <w:lang w:eastAsia="ru-RU"/>
        </w:rPr>
        <w:t>Создание инновационного простр</w:t>
      </w:r>
      <w:r>
        <w:rPr>
          <w:rFonts w:eastAsia="Times New Roman"/>
          <w:color w:val="000000"/>
          <w:szCs w:val="24"/>
          <w:lang w:eastAsia="ru-RU"/>
        </w:rPr>
        <w:t>анства, объединяющего педагогов.</w:t>
      </w:r>
    </w:p>
    <w:p w:rsidR="0040313D" w:rsidRPr="0040313D" w:rsidRDefault="0040313D" w:rsidP="0040313D">
      <w:pPr>
        <w:pStyle w:val="a4"/>
        <w:numPr>
          <w:ilvl w:val="0"/>
          <w:numId w:val="12"/>
        </w:numPr>
        <w:spacing w:after="180"/>
        <w:rPr>
          <w:rFonts w:eastAsia="Times New Roman"/>
          <w:color w:val="000000"/>
          <w:szCs w:val="24"/>
          <w:lang w:eastAsia="ru-RU"/>
        </w:rPr>
      </w:pPr>
      <w:r w:rsidRPr="0040313D">
        <w:rPr>
          <w:rFonts w:eastAsia="Times New Roman"/>
          <w:color w:val="000000"/>
          <w:szCs w:val="24"/>
          <w:lang w:eastAsia="ru-RU"/>
        </w:rPr>
        <w:t>Распространени</w:t>
      </w:r>
      <w:r>
        <w:rPr>
          <w:rFonts w:eastAsia="Times New Roman"/>
          <w:color w:val="000000"/>
          <w:szCs w:val="24"/>
          <w:lang w:eastAsia="ru-RU"/>
        </w:rPr>
        <w:t>е лучшего педагогического опыта.</w:t>
      </w:r>
    </w:p>
    <w:p w:rsidR="006D00C5" w:rsidRPr="00E65DBF" w:rsidRDefault="006D00C5" w:rsidP="0040313D">
      <w:pPr>
        <w:ind w:left="0" w:firstLine="0"/>
        <w:jc w:val="both"/>
        <w:rPr>
          <w:b/>
          <w:szCs w:val="24"/>
        </w:rPr>
      </w:pPr>
      <w:r w:rsidRPr="00E65DBF">
        <w:rPr>
          <w:b/>
          <w:szCs w:val="24"/>
        </w:rPr>
        <w:t>Номинации конкурса</w:t>
      </w:r>
    </w:p>
    <w:p w:rsidR="0040313D" w:rsidRPr="00E06E55" w:rsidRDefault="0040313D" w:rsidP="00042266">
      <w:pPr>
        <w:ind w:left="849" w:firstLine="2"/>
        <w:rPr>
          <w:b/>
          <w:bCs/>
          <w:szCs w:val="24"/>
        </w:rPr>
      </w:pPr>
    </w:p>
    <w:p w:rsidR="006D00C5" w:rsidRPr="00E06E55" w:rsidRDefault="00042266" w:rsidP="00042266">
      <w:pPr>
        <w:ind w:left="849" w:firstLine="2"/>
        <w:rPr>
          <w:b/>
          <w:bCs/>
          <w:szCs w:val="24"/>
        </w:rPr>
      </w:pPr>
      <w:r w:rsidRPr="00E06E55">
        <w:rPr>
          <w:b/>
          <w:bCs/>
          <w:szCs w:val="24"/>
        </w:rPr>
        <w:t>1.</w:t>
      </w:r>
      <w:r w:rsidR="00C9381E" w:rsidRPr="00E06E55">
        <w:rPr>
          <w:b/>
          <w:bCs/>
          <w:szCs w:val="24"/>
        </w:rPr>
        <w:t>Урок русского</w:t>
      </w:r>
      <w:r w:rsidR="0040313D" w:rsidRPr="00E06E55">
        <w:rPr>
          <w:b/>
          <w:bCs/>
          <w:szCs w:val="24"/>
        </w:rPr>
        <w:t xml:space="preserve"> язык</w:t>
      </w:r>
      <w:r w:rsidR="00C9381E" w:rsidRPr="00E06E55">
        <w:rPr>
          <w:b/>
          <w:bCs/>
          <w:szCs w:val="24"/>
        </w:rPr>
        <w:t>а.</w:t>
      </w:r>
    </w:p>
    <w:p w:rsidR="009A7DB3" w:rsidRPr="009A7DB3" w:rsidRDefault="009A7DB3" w:rsidP="009A7DB3">
      <w:pPr>
        <w:pStyle w:val="a4"/>
        <w:numPr>
          <w:ilvl w:val="0"/>
          <w:numId w:val="13"/>
        </w:numPr>
        <w:rPr>
          <w:bCs/>
          <w:szCs w:val="24"/>
        </w:rPr>
      </w:pPr>
      <w:r>
        <w:rPr>
          <w:color w:val="000000"/>
        </w:rPr>
        <w:t>учебно-методический комплект;</w:t>
      </w:r>
    </w:p>
    <w:p w:rsidR="009A7DB3" w:rsidRPr="009A7DB3" w:rsidRDefault="009A7DB3" w:rsidP="009A7DB3">
      <w:pPr>
        <w:pStyle w:val="a4"/>
        <w:numPr>
          <w:ilvl w:val="0"/>
          <w:numId w:val="13"/>
        </w:numPr>
        <w:rPr>
          <w:bCs/>
          <w:szCs w:val="24"/>
        </w:rPr>
      </w:pPr>
      <w:r>
        <w:rPr>
          <w:color w:val="000000"/>
          <w:szCs w:val="24"/>
        </w:rPr>
        <w:t>пакет</w:t>
      </w:r>
      <w:r w:rsidRPr="00C9381E">
        <w:rPr>
          <w:color w:val="000000"/>
          <w:szCs w:val="24"/>
        </w:rPr>
        <w:t xml:space="preserve"> дидактических материалов</w:t>
      </w:r>
      <w:r>
        <w:rPr>
          <w:color w:val="000000"/>
          <w:szCs w:val="24"/>
        </w:rPr>
        <w:t>;</w:t>
      </w:r>
    </w:p>
    <w:p w:rsidR="009A7DB3" w:rsidRPr="0002724C" w:rsidRDefault="00721F31" w:rsidP="009A7DB3">
      <w:pPr>
        <w:pStyle w:val="a4"/>
        <w:numPr>
          <w:ilvl w:val="0"/>
          <w:numId w:val="13"/>
        </w:numPr>
        <w:rPr>
          <w:bCs/>
          <w:szCs w:val="24"/>
        </w:rPr>
      </w:pPr>
      <w:r w:rsidRPr="00721F31">
        <w:rPr>
          <w:bCs/>
          <w:color w:val="333333"/>
        </w:rPr>
        <w:t>в</w:t>
      </w:r>
      <w:r w:rsidRPr="00721F31">
        <w:rPr>
          <w:rFonts w:eastAsia="Times New Roman"/>
          <w:bCs/>
          <w:color w:val="333333"/>
          <w:szCs w:val="24"/>
          <w:lang w:eastAsia="ru-RU"/>
        </w:rPr>
        <w:t>идеоролик</w:t>
      </w:r>
      <w:r w:rsidRPr="00721F31">
        <w:rPr>
          <w:bCs/>
          <w:color w:val="333333"/>
        </w:rPr>
        <w:t>и</w:t>
      </w:r>
      <w:r w:rsidRPr="00721F31">
        <w:rPr>
          <w:rFonts w:eastAsia="Times New Roman"/>
          <w:bCs/>
          <w:color w:val="333333"/>
          <w:szCs w:val="24"/>
          <w:lang w:eastAsia="ru-RU"/>
        </w:rPr>
        <w:t xml:space="preserve"> (слайд-шоу) с методическим сопровождением</w:t>
      </w:r>
      <w:r w:rsidR="0002724C">
        <w:rPr>
          <w:color w:val="000000"/>
          <w:szCs w:val="24"/>
        </w:rPr>
        <w:t>;</w:t>
      </w:r>
    </w:p>
    <w:p w:rsidR="0002724C" w:rsidRPr="009A7DB3" w:rsidRDefault="0002724C" w:rsidP="009A7DB3">
      <w:pPr>
        <w:pStyle w:val="a4"/>
        <w:numPr>
          <w:ilvl w:val="0"/>
          <w:numId w:val="13"/>
        </w:numPr>
        <w:rPr>
          <w:bCs/>
          <w:szCs w:val="24"/>
        </w:rPr>
      </w:pPr>
      <w:r>
        <w:rPr>
          <w:bCs/>
          <w:color w:val="333333"/>
        </w:rPr>
        <w:t>компьютерная программа</w:t>
      </w:r>
    </w:p>
    <w:p w:rsidR="00042266" w:rsidRPr="00E06E55" w:rsidRDefault="00042266" w:rsidP="00042266">
      <w:pPr>
        <w:ind w:left="849" w:firstLine="2"/>
        <w:rPr>
          <w:b/>
          <w:bCs/>
          <w:szCs w:val="24"/>
        </w:rPr>
      </w:pPr>
      <w:r w:rsidRPr="00E06E55">
        <w:rPr>
          <w:b/>
          <w:bCs/>
          <w:szCs w:val="24"/>
        </w:rPr>
        <w:t>2.</w:t>
      </w:r>
      <w:r w:rsidR="00C9381E" w:rsidRPr="00E06E55">
        <w:rPr>
          <w:b/>
          <w:bCs/>
          <w:szCs w:val="24"/>
        </w:rPr>
        <w:t>Урок литературы.</w:t>
      </w:r>
    </w:p>
    <w:p w:rsidR="009A7DB3" w:rsidRPr="009A7DB3" w:rsidRDefault="009A7DB3" w:rsidP="009A7DB3">
      <w:pPr>
        <w:pStyle w:val="a4"/>
        <w:numPr>
          <w:ilvl w:val="0"/>
          <w:numId w:val="14"/>
        </w:numPr>
        <w:rPr>
          <w:bCs/>
          <w:szCs w:val="24"/>
        </w:rPr>
      </w:pPr>
      <w:r>
        <w:rPr>
          <w:color w:val="000000"/>
        </w:rPr>
        <w:t>учебно-методический комплект;</w:t>
      </w:r>
    </w:p>
    <w:p w:rsidR="009A7DB3" w:rsidRPr="009A7DB3" w:rsidRDefault="009A7DB3" w:rsidP="009A7DB3">
      <w:pPr>
        <w:pStyle w:val="a4"/>
        <w:numPr>
          <w:ilvl w:val="0"/>
          <w:numId w:val="14"/>
        </w:numPr>
        <w:rPr>
          <w:bCs/>
          <w:szCs w:val="24"/>
        </w:rPr>
      </w:pPr>
      <w:r>
        <w:rPr>
          <w:color w:val="000000"/>
          <w:szCs w:val="24"/>
        </w:rPr>
        <w:t>пакет</w:t>
      </w:r>
      <w:r w:rsidRPr="00C9381E">
        <w:rPr>
          <w:color w:val="000000"/>
          <w:szCs w:val="24"/>
        </w:rPr>
        <w:t xml:space="preserve"> дидактических материалов</w:t>
      </w:r>
      <w:r>
        <w:rPr>
          <w:color w:val="000000"/>
          <w:szCs w:val="24"/>
        </w:rPr>
        <w:t>;</w:t>
      </w:r>
    </w:p>
    <w:p w:rsidR="009A7DB3" w:rsidRPr="0002724C" w:rsidRDefault="00721F31" w:rsidP="009A7DB3">
      <w:pPr>
        <w:pStyle w:val="a4"/>
        <w:numPr>
          <w:ilvl w:val="0"/>
          <w:numId w:val="14"/>
        </w:numPr>
        <w:rPr>
          <w:bCs/>
          <w:szCs w:val="24"/>
        </w:rPr>
      </w:pPr>
      <w:r w:rsidRPr="00721F31">
        <w:rPr>
          <w:bCs/>
          <w:color w:val="333333"/>
        </w:rPr>
        <w:t>в</w:t>
      </w:r>
      <w:r w:rsidRPr="00721F31">
        <w:rPr>
          <w:rFonts w:eastAsia="Times New Roman"/>
          <w:bCs/>
          <w:color w:val="333333"/>
          <w:szCs w:val="24"/>
          <w:lang w:eastAsia="ru-RU"/>
        </w:rPr>
        <w:t>идеоролик</w:t>
      </w:r>
      <w:r w:rsidRPr="00721F31">
        <w:rPr>
          <w:bCs/>
          <w:color w:val="333333"/>
        </w:rPr>
        <w:t>и</w:t>
      </w:r>
      <w:r w:rsidRPr="00721F31">
        <w:rPr>
          <w:rFonts w:eastAsia="Times New Roman"/>
          <w:bCs/>
          <w:color w:val="333333"/>
          <w:szCs w:val="24"/>
          <w:lang w:eastAsia="ru-RU"/>
        </w:rPr>
        <w:t xml:space="preserve"> (слайд-шоу) с методическим сопровождением</w:t>
      </w:r>
      <w:r w:rsidR="0002724C">
        <w:rPr>
          <w:color w:val="000000"/>
          <w:szCs w:val="24"/>
        </w:rPr>
        <w:t>;</w:t>
      </w:r>
    </w:p>
    <w:p w:rsidR="0002724C" w:rsidRPr="009A7DB3" w:rsidRDefault="0002724C" w:rsidP="0002724C">
      <w:pPr>
        <w:pStyle w:val="a4"/>
        <w:numPr>
          <w:ilvl w:val="0"/>
          <w:numId w:val="14"/>
        </w:numPr>
        <w:rPr>
          <w:bCs/>
          <w:szCs w:val="24"/>
        </w:rPr>
      </w:pPr>
      <w:r>
        <w:rPr>
          <w:bCs/>
          <w:color w:val="333333"/>
        </w:rPr>
        <w:t>компьютерная программа</w:t>
      </w:r>
    </w:p>
    <w:p w:rsidR="0002724C" w:rsidRPr="001265A2" w:rsidRDefault="0002724C" w:rsidP="0002724C">
      <w:pPr>
        <w:pStyle w:val="a4"/>
        <w:ind w:left="1571" w:firstLine="0"/>
        <w:rPr>
          <w:bCs/>
          <w:szCs w:val="24"/>
        </w:rPr>
      </w:pPr>
    </w:p>
    <w:p w:rsidR="001265A2" w:rsidRDefault="001265A2" w:rsidP="001265A2">
      <w:pPr>
        <w:ind w:left="0" w:firstLine="0"/>
        <w:rPr>
          <w:b/>
          <w:bCs/>
          <w:szCs w:val="24"/>
        </w:rPr>
      </w:pPr>
      <w:r w:rsidRPr="001265A2">
        <w:rPr>
          <w:b/>
          <w:bCs/>
          <w:szCs w:val="24"/>
        </w:rPr>
        <w:t>Сроки проведения:</w:t>
      </w:r>
    </w:p>
    <w:p w:rsidR="001265A2" w:rsidRPr="00636C74" w:rsidRDefault="001265A2" w:rsidP="001265A2">
      <w:pPr>
        <w:ind w:left="0" w:firstLine="0"/>
        <w:rPr>
          <w:b/>
          <w:bCs/>
          <w:szCs w:val="24"/>
        </w:rPr>
      </w:pPr>
      <w:r w:rsidRPr="001265A2">
        <w:rPr>
          <w:bCs/>
          <w:szCs w:val="24"/>
        </w:rPr>
        <w:t>Заявки и работы на конкурс</w:t>
      </w:r>
      <w:r>
        <w:rPr>
          <w:bCs/>
          <w:szCs w:val="24"/>
        </w:rPr>
        <w:t xml:space="preserve"> принимаются </w:t>
      </w:r>
      <w:r w:rsidRPr="00636C74">
        <w:rPr>
          <w:b/>
          <w:bCs/>
          <w:szCs w:val="24"/>
        </w:rPr>
        <w:t xml:space="preserve">с </w:t>
      </w:r>
      <w:r w:rsidR="00023E79">
        <w:rPr>
          <w:b/>
          <w:bCs/>
          <w:szCs w:val="24"/>
        </w:rPr>
        <w:t xml:space="preserve"> 1 августа по 10 декабря</w:t>
      </w:r>
      <w:r w:rsidR="00636C74">
        <w:rPr>
          <w:b/>
          <w:bCs/>
          <w:szCs w:val="24"/>
        </w:rPr>
        <w:t xml:space="preserve"> 2010 года</w:t>
      </w:r>
    </w:p>
    <w:p w:rsidR="00636C74" w:rsidRDefault="00636C74" w:rsidP="00636C74">
      <w:pPr>
        <w:ind w:left="0" w:firstLine="0"/>
        <w:rPr>
          <w:b/>
          <w:bCs/>
          <w:szCs w:val="24"/>
        </w:rPr>
      </w:pPr>
      <w:r>
        <w:rPr>
          <w:bCs/>
          <w:szCs w:val="24"/>
        </w:rPr>
        <w:t xml:space="preserve">Работа экспертной комиссии       </w:t>
      </w:r>
      <w:r w:rsidR="00023E79">
        <w:rPr>
          <w:b/>
          <w:bCs/>
          <w:szCs w:val="24"/>
        </w:rPr>
        <w:t>с 11 декабря</w:t>
      </w:r>
      <w:r w:rsidRPr="00636C74">
        <w:rPr>
          <w:b/>
          <w:bCs/>
          <w:szCs w:val="24"/>
        </w:rPr>
        <w:t xml:space="preserve"> по </w:t>
      </w:r>
      <w:r w:rsidR="00023E79">
        <w:rPr>
          <w:b/>
          <w:bCs/>
          <w:szCs w:val="24"/>
        </w:rPr>
        <w:t>24 декабря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2010 года</w:t>
      </w:r>
    </w:p>
    <w:p w:rsidR="00636C74" w:rsidRPr="00636C74" w:rsidRDefault="00636C74" w:rsidP="00636C74">
      <w:pPr>
        <w:ind w:left="0" w:firstLine="0"/>
        <w:rPr>
          <w:b/>
          <w:bCs/>
          <w:szCs w:val="24"/>
        </w:rPr>
      </w:pPr>
      <w:r w:rsidRPr="00636C74">
        <w:rPr>
          <w:bCs/>
          <w:szCs w:val="24"/>
        </w:rPr>
        <w:t>Объявление итогов конкурса</w:t>
      </w:r>
      <w:r>
        <w:rPr>
          <w:bCs/>
          <w:szCs w:val="24"/>
        </w:rPr>
        <w:t xml:space="preserve">       </w:t>
      </w:r>
      <w:r w:rsidR="00023E79">
        <w:rPr>
          <w:bCs/>
          <w:szCs w:val="24"/>
        </w:rPr>
        <w:t>2</w:t>
      </w:r>
      <w:r w:rsidR="00023E79">
        <w:rPr>
          <w:b/>
          <w:bCs/>
          <w:szCs w:val="24"/>
        </w:rPr>
        <w:t>5 дека</w:t>
      </w:r>
      <w:r w:rsidRPr="00636C74">
        <w:rPr>
          <w:b/>
          <w:bCs/>
          <w:szCs w:val="24"/>
        </w:rPr>
        <w:t>бря</w:t>
      </w:r>
    </w:p>
    <w:p w:rsidR="006D00C5" w:rsidRDefault="006D00C5" w:rsidP="006D00C5">
      <w:pPr>
        <w:spacing w:before="100" w:beforeAutospacing="1" w:after="100" w:afterAutospacing="1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E65DBF">
        <w:rPr>
          <w:rFonts w:eastAsia="Times New Roman"/>
          <w:b/>
          <w:bCs/>
          <w:szCs w:val="24"/>
          <w:lang w:eastAsia="ru-RU"/>
        </w:rPr>
        <w:t>Условия конкурса</w:t>
      </w:r>
      <w:r w:rsidR="00721F31">
        <w:rPr>
          <w:rFonts w:eastAsia="Times New Roman"/>
          <w:b/>
          <w:bCs/>
          <w:szCs w:val="24"/>
          <w:lang w:eastAsia="ru-RU"/>
        </w:rPr>
        <w:t>:</w:t>
      </w:r>
    </w:p>
    <w:p w:rsidR="00721F31" w:rsidRPr="00721F31" w:rsidRDefault="00721F31" w:rsidP="006D00C5">
      <w:pPr>
        <w:spacing w:before="100" w:beforeAutospacing="1" w:after="100" w:afterAutospacing="1"/>
        <w:ind w:left="0" w:firstLine="0"/>
        <w:jc w:val="both"/>
        <w:rPr>
          <w:rFonts w:eastAsia="Times New Roman"/>
          <w:szCs w:val="24"/>
          <w:lang w:eastAsia="ru-RU"/>
        </w:rPr>
      </w:pPr>
      <w:r w:rsidRPr="00721F31">
        <w:rPr>
          <w:rFonts w:eastAsia="Times New Roman"/>
          <w:bCs/>
          <w:szCs w:val="24"/>
          <w:lang w:eastAsia="ru-RU"/>
        </w:rPr>
        <w:t>1.</w:t>
      </w:r>
      <w:r w:rsidRPr="00721F31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color w:val="333333"/>
          <w:szCs w:val="24"/>
        </w:rPr>
        <w:t>П</w:t>
      </w:r>
      <w:r w:rsidRPr="00721F31">
        <w:rPr>
          <w:color w:val="333333"/>
          <w:szCs w:val="24"/>
        </w:rPr>
        <w:t>убликуются только авторские материалы, которые должны соответствовать  требованиям о публикациях  Сообщества «Методисты.ру»</w:t>
      </w:r>
    </w:p>
    <w:p w:rsidR="00C9381E" w:rsidRPr="00721F31" w:rsidRDefault="00721F31" w:rsidP="00721F31">
      <w:pPr>
        <w:pStyle w:val="ad"/>
        <w:rPr>
          <w:color w:val="000000"/>
        </w:rPr>
      </w:pPr>
      <w:r w:rsidRPr="00721F31">
        <w:rPr>
          <w:bCs/>
          <w:iCs/>
          <w:color w:val="000000"/>
        </w:rPr>
        <w:t xml:space="preserve">2. </w:t>
      </w:r>
      <w:r w:rsidR="00C9381E" w:rsidRPr="00721F31">
        <w:rPr>
          <w:bCs/>
          <w:iCs/>
          <w:color w:val="000000"/>
        </w:rPr>
        <w:t>Рабо</w:t>
      </w:r>
      <w:r w:rsidR="0002724C">
        <w:rPr>
          <w:bCs/>
          <w:iCs/>
          <w:color w:val="000000"/>
        </w:rPr>
        <w:t xml:space="preserve">ты принимаются только в электронном </w:t>
      </w:r>
      <w:r w:rsidR="00C9381E" w:rsidRPr="00721F31">
        <w:rPr>
          <w:bCs/>
          <w:iCs/>
          <w:color w:val="000000"/>
        </w:rPr>
        <w:t xml:space="preserve"> виде на русском языке</w:t>
      </w:r>
      <w:r w:rsidR="00C9381E" w:rsidRPr="00721F31">
        <w:rPr>
          <w:iCs/>
          <w:color w:val="000000"/>
        </w:rPr>
        <w:t>;</w:t>
      </w:r>
      <w:r w:rsidR="00C9381E" w:rsidRPr="00721F31">
        <w:rPr>
          <w:iCs/>
          <w:color w:val="000000"/>
        </w:rPr>
        <w:br/>
      </w:r>
      <w:r w:rsidR="00C9381E" w:rsidRPr="00721F31">
        <w:rPr>
          <w:bCs/>
          <w:iCs/>
          <w:color w:val="000000"/>
        </w:rPr>
        <w:t>РАБОТЫ НА ИНОСТРАННЫХ ЯЗЫКАХ ОЦЕНИВАТЬСЯ НЕ БУДУТ!</w:t>
      </w:r>
    </w:p>
    <w:p w:rsidR="00721F31" w:rsidRDefault="00721F31" w:rsidP="00721F31">
      <w:pPr>
        <w:pStyle w:val="ad"/>
        <w:rPr>
          <w:color w:val="000000"/>
          <w:u w:val="single"/>
        </w:rPr>
      </w:pPr>
      <w:r>
        <w:rPr>
          <w:color w:val="000000"/>
        </w:rPr>
        <w:t xml:space="preserve">3. </w:t>
      </w:r>
      <w:r w:rsidR="00C9381E" w:rsidRPr="00C9381E">
        <w:rPr>
          <w:color w:val="000000"/>
        </w:rPr>
        <w:t xml:space="preserve">Участником конкурса может стать любой человек, работающий в учреждениях среднего и дополнительного образования </w:t>
      </w:r>
      <w:r w:rsidR="00C9381E">
        <w:rPr>
          <w:color w:val="000000"/>
        </w:rPr>
        <w:t>.</w:t>
      </w:r>
    </w:p>
    <w:p w:rsidR="00C9381E" w:rsidRPr="00721F31" w:rsidRDefault="00721F31" w:rsidP="00721F31">
      <w:pPr>
        <w:pStyle w:val="ad"/>
        <w:rPr>
          <w:color w:val="000000"/>
          <w:u w:val="single"/>
        </w:rPr>
      </w:pPr>
      <w:r w:rsidRPr="00721F31">
        <w:rPr>
          <w:color w:val="000000"/>
        </w:rPr>
        <w:t>4.</w:t>
      </w:r>
      <w:r>
        <w:rPr>
          <w:color w:val="000000"/>
          <w:u w:val="single"/>
        </w:rPr>
        <w:t xml:space="preserve"> </w:t>
      </w:r>
      <w:r w:rsidR="00C9381E" w:rsidRPr="00C9381E">
        <w:rPr>
          <w:color w:val="000000"/>
        </w:rPr>
        <w:t>На конкурс могут быть представлены любые разработки, касающиеся структуры, содержания, методов и форм образования, развития и воспитания детей и подростков.</w:t>
      </w:r>
    </w:p>
    <w:p w:rsidR="00C9381E" w:rsidRPr="00C9381E" w:rsidRDefault="00721F31" w:rsidP="00721F31">
      <w:pPr>
        <w:pStyle w:val="ad"/>
        <w:rPr>
          <w:color w:val="000000"/>
        </w:rPr>
      </w:pPr>
      <w:r>
        <w:rPr>
          <w:color w:val="000000"/>
        </w:rPr>
        <w:t>5.</w:t>
      </w:r>
      <w:r w:rsidR="00C9381E" w:rsidRPr="00C9381E">
        <w:rPr>
          <w:color w:val="000000"/>
        </w:rPr>
        <w:t xml:space="preserve">Разработки могут быть представлены в виде </w:t>
      </w:r>
      <w:r w:rsidR="009A7DB3">
        <w:rPr>
          <w:color w:val="000000"/>
        </w:rPr>
        <w:t>учебно-методического комплекта</w:t>
      </w:r>
      <w:r w:rsidR="00C9381E" w:rsidRPr="00C9381E">
        <w:rPr>
          <w:color w:val="000000"/>
        </w:rPr>
        <w:t>, пакета дидактических материало</w:t>
      </w:r>
      <w:r w:rsidR="009A7DB3">
        <w:rPr>
          <w:color w:val="000000"/>
        </w:rPr>
        <w:t xml:space="preserve">в, </w:t>
      </w:r>
      <w:r w:rsidRPr="00721F31">
        <w:rPr>
          <w:bCs/>
          <w:color w:val="333333"/>
        </w:rPr>
        <w:t>видеоролик</w:t>
      </w:r>
      <w:r w:rsidR="00E06E55">
        <w:rPr>
          <w:bCs/>
          <w:color w:val="333333"/>
        </w:rPr>
        <w:t>ов</w:t>
      </w:r>
      <w:r w:rsidRPr="00721F31">
        <w:rPr>
          <w:bCs/>
          <w:color w:val="333333"/>
        </w:rPr>
        <w:t xml:space="preserve"> (слайд-шоу) с методическим сопровождением</w:t>
      </w:r>
      <w:r>
        <w:rPr>
          <w:color w:val="000000"/>
        </w:rPr>
        <w:t xml:space="preserve"> </w:t>
      </w:r>
      <w:r w:rsidR="0002724C">
        <w:rPr>
          <w:color w:val="000000"/>
        </w:rPr>
        <w:t>, компьютерных программ с пояснительной запиской.</w:t>
      </w:r>
    </w:p>
    <w:p w:rsidR="00C9381E" w:rsidRPr="009A7DB3" w:rsidRDefault="009A7DB3" w:rsidP="00C9381E">
      <w:pPr>
        <w:pStyle w:val="ad"/>
        <w:rPr>
          <w:b/>
          <w:color w:val="000000"/>
        </w:rPr>
      </w:pPr>
      <w:r w:rsidRPr="009A7DB3">
        <w:rPr>
          <w:b/>
          <w:color w:val="000000"/>
        </w:rPr>
        <w:t>Требования к публикациям:</w:t>
      </w:r>
    </w:p>
    <w:p w:rsidR="00636C74" w:rsidRDefault="00636C74" w:rsidP="00721F31">
      <w:pPr>
        <w:shd w:val="clear" w:color="auto" w:fill="FFFFFF"/>
        <w:ind w:left="795" w:firstLine="0"/>
        <w:jc w:val="both"/>
        <w:rPr>
          <w:rFonts w:eastAsia="Times New Roman"/>
          <w:b/>
          <w:bCs/>
          <w:color w:val="333333"/>
          <w:szCs w:val="24"/>
          <w:lang w:eastAsia="ru-RU"/>
        </w:rPr>
      </w:pPr>
    </w:p>
    <w:p w:rsidR="00636C74" w:rsidRDefault="00636C74" w:rsidP="00721F31">
      <w:pPr>
        <w:shd w:val="clear" w:color="auto" w:fill="FFFFFF"/>
        <w:ind w:left="795" w:firstLine="0"/>
        <w:jc w:val="both"/>
        <w:rPr>
          <w:rFonts w:eastAsia="Times New Roman"/>
          <w:b/>
          <w:bCs/>
          <w:color w:val="333333"/>
          <w:szCs w:val="24"/>
          <w:lang w:eastAsia="ru-RU"/>
        </w:rPr>
      </w:pPr>
    </w:p>
    <w:p w:rsidR="00636C74" w:rsidRDefault="00636C74" w:rsidP="00721F31">
      <w:pPr>
        <w:shd w:val="clear" w:color="auto" w:fill="FFFFFF"/>
        <w:ind w:left="795" w:firstLine="0"/>
        <w:jc w:val="both"/>
        <w:rPr>
          <w:rFonts w:eastAsia="Times New Roman"/>
          <w:b/>
          <w:bCs/>
          <w:color w:val="333333"/>
          <w:szCs w:val="24"/>
          <w:lang w:eastAsia="ru-RU"/>
        </w:rPr>
      </w:pPr>
    </w:p>
    <w:p w:rsidR="00721F31" w:rsidRPr="00721F31" w:rsidRDefault="00721F31" w:rsidP="00721F31">
      <w:pPr>
        <w:shd w:val="clear" w:color="auto" w:fill="FFFFFF"/>
        <w:ind w:left="795" w:firstLine="0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1</w:t>
      </w:r>
      <w:r w:rsidRPr="00721F31">
        <w:rPr>
          <w:rFonts w:eastAsia="Times New Roman"/>
          <w:b/>
          <w:bCs/>
          <w:color w:val="333333"/>
          <w:szCs w:val="24"/>
          <w:lang w:eastAsia="ru-RU"/>
        </w:rPr>
        <w:t>.1. Конспект урока с презентацией.</w:t>
      </w:r>
    </w:p>
    <w:p w:rsidR="00721F31" w:rsidRPr="00721F31" w:rsidRDefault="00721F31" w:rsidP="00721F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>должен раскрывать подход, современные требования к организации образовательного и воспитательного процесса, использование современных педагогических технологий;</w:t>
      </w:r>
    </w:p>
    <w:p w:rsidR="00721F31" w:rsidRPr="00721F31" w:rsidRDefault="00721F31" w:rsidP="00721F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>в конспекте урока должны отражаться: цели урока; тип урока; вид урока; методы и приемы обучения в соответствии с поставленными целями; структура урока, соответствующая целям и задачам, содержанию и методам обучения;</w:t>
      </w:r>
    </w:p>
    <w:p w:rsidR="00721F31" w:rsidRDefault="00721F31" w:rsidP="00721F3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>к уроку может быть приложено обоснование, почему вы рекомендуете свой материал коллегам.</w:t>
      </w:r>
    </w:p>
    <w:p w:rsidR="00E06E55" w:rsidRPr="00E06E55" w:rsidRDefault="00E06E55" w:rsidP="00E06E55">
      <w:pPr>
        <w:shd w:val="clear" w:color="auto" w:fill="FFFFFF"/>
        <w:ind w:left="795" w:firstLine="0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 xml:space="preserve">1.2. Презентация к уроку </w:t>
      </w:r>
      <w:r w:rsidRPr="00E06E55">
        <w:rPr>
          <w:rFonts w:eastAsia="Times New Roman"/>
          <w:b/>
          <w:bCs/>
          <w:color w:val="333333"/>
          <w:szCs w:val="24"/>
          <w:lang w:eastAsia="ru-RU"/>
        </w:rPr>
        <w:t xml:space="preserve"> с методическим сопровождением.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val="en-US"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 xml:space="preserve">в данном случае презентация является основополагающей, структура ее материала состоит из: титульного листа - первого слайда (на нем указываются: тема презентации; фамилия, имя, отчество автора; фамилия, имя, отчества соавторов, если они есть), информационных слайдов (они могут содержать фотографии, открытки, диаграммы и графики, также текстовые, табличные и графические материалы), завершающего слайда (он содержит те же данные, что и титульный лист). </w:t>
      </w:r>
      <w:r w:rsidRPr="00E06E55">
        <w:rPr>
          <w:rFonts w:eastAsia="Times New Roman"/>
          <w:color w:val="333333"/>
          <w:szCs w:val="24"/>
          <w:lang w:val="en-US" w:eastAsia="ru-RU"/>
        </w:rPr>
        <w:t>В титульном и завершающем слайдах анимация объектов нежелательна.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 xml:space="preserve">перед отправкой презентации необходимо ее сжать штатными средствами </w:t>
      </w:r>
      <w:r w:rsidRPr="00E06E55">
        <w:rPr>
          <w:rFonts w:eastAsia="Times New Roman"/>
          <w:color w:val="333333"/>
          <w:szCs w:val="24"/>
          <w:lang w:val="en-US" w:eastAsia="ru-RU"/>
        </w:rPr>
        <w:t>PowerPoint</w:t>
      </w:r>
      <w:r w:rsidRPr="00E06E55">
        <w:rPr>
          <w:rFonts w:eastAsia="Times New Roman"/>
          <w:color w:val="333333"/>
          <w:szCs w:val="24"/>
          <w:lang w:eastAsia="ru-RU"/>
        </w:rPr>
        <w:t xml:space="preserve"> (</w:t>
      </w:r>
      <w:r w:rsidRPr="00E06E55">
        <w:rPr>
          <w:rFonts w:eastAsia="Times New Roman"/>
          <w:i/>
          <w:iCs/>
          <w:color w:val="333333"/>
          <w:szCs w:val="24"/>
          <w:lang w:eastAsia="ru-RU"/>
        </w:rPr>
        <w:t xml:space="preserve">правой кнопкой по любой картинке в презентации -&gt; Формат рисунка -&gt; Вкладка «Рисунок» -&gt; кнопка «Сжать» -&gt; поставить галочки «Ко всем рисункам документа», </w:t>
      </w:r>
      <w:r w:rsidRPr="00E06E55">
        <w:rPr>
          <w:rFonts w:eastAsia="Times New Roman"/>
          <w:i/>
          <w:iCs/>
          <w:color w:val="333333"/>
          <w:szCs w:val="24"/>
          <w:lang w:val="en-US" w:eastAsia="ru-RU"/>
        </w:rPr>
        <w:t> </w:t>
      </w:r>
      <w:r w:rsidRPr="00E06E55">
        <w:rPr>
          <w:rFonts w:eastAsia="Times New Roman"/>
          <w:i/>
          <w:iCs/>
          <w:color w:val="333333"/>
          <w:szCs w:val="24"/>
          <w:lang w:eastAsia="ru-RU"/>
        </w:rPr>
        <w:t>«Для интернета и экрана», «Сжать рисунки» и «Удалить обрезанные области рисунков», после чего нажать ОК</w:t>
      </w:r>
      <w:r w:rsidRPr="00E06E55">
        <w:rPr>
          <w:rFonts w:eastAsia="Times New Roman"/>
          <w:color w:val="333333"/>
          <w:szCs w:val="24"/>
          <w:lang w:eastAsia="ru-RU"/>
        </w:rPr>
        <w:t>);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 xml:space="preserve">презентация должна содержать интересную информацию для широкого круга пользователей; 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>обязательное требование предъявляется к качеству графики: важно, чтобы соблюдались пропорции всех изображений, а также изображения должны быть четкими, без артефактов сжатия;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>обратите внимание на то, чтобы презентация не была перегружена текстом;</w:t>
      </w:r>
    </w:p>
    <w:p w:rsidR="00E06E55" w:rsidRP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 xml:space="preserve">требования к оформлению слайдов: рекомендуется использовать светлый фон слайдов; используемые шрифты: </w:t>
      </w:r>
      <w:r w:rsidRPr="00E06E55">
        <w:rPr>
          <w:rFonts w:eastAsia="Times New Roman"/>
          <w:color w:val="333333"/>
          <w:szCs w:val="24"/>
          <w:lang w:val="en-US" w:eastAsia="ru-RU"/>
        </w:rPr>
        <w:t>Times</w:t>
      </w:r>
      <w:r w:rsidRPr="00E06E55">
        <w:rPr>
          <w:rFonts w:eastAsia="Times New Roman"/>
          <w:color w:val="333333"/>
          <w:szCs w:val="24"/>
          <w:lang w:eastAsia="ru-RU"/>
        </w:rPr>
        <w:t xml:space="preserve"> </w:t>
      </w:r>
      <w:r w:rsidRPr="00E06E55">
        <w:rPr>
          <w:rFonts w:eastAsia="Times New Roman"/>
          <w:color w:val="333333"/>
          <w:szCs w:val="24"/>
          <w:lang w:val="en-US" w:eastAsia="ru-RU"/>
        </w:rPr>
        <w:t>New</w:t>
      </w:r>
      <w:r w:rsidRPr="00E06E55">
        <w:rPr>
          <w:rFonts w:eastAsia="Times New Roman"/>
          <w:color w:val="333333"/>
          <w:szCs w:val="24"/>
          <w:lang w:eastAsia="ru-RU"/>
        </w:rPr>
        <w:t xml:space="preserve"> </w:t>
      </w:r>
      <w:r w:rsidRPr="00E06E55">
        <w:rPr>
          <w:rFonts w:eastAsia="Times New Roman"/>
          <w:color w:val="333333"/>
          <w:szCs w:val="24"/>
          <w:lang w:val="en-US" w:eastAsia="ru-RU"/>
        </w:rPr>
        <w:t>Roman</w:t>
      </w:r>
      <w:r w:rsidRPr="00E06E55">
        <w:rPr>
          <w:rFonts w:eastAsia="Times New Roman"/>
          <w:color w:val="333333"/>
          <w:szCs w:val="24"/>
          <w:lang w:eastAsia="ru-RU"/>
        </w:rPr>
        <w:t xml:space="preserve">, </w:t>
      </w:r>
      <w:r w:rsidRPr="00E06E55">
        <w:rPr>
          <w:rFonts w:eastAsia="Times New Roman"/>
          <w:color w:val="333333"/>
          <w:szCs w:val="24"/>
          <w:lang w:val="en-US" w:eastAsia="ru-RU"/>
        </w:rPr>
        <w:t>Arial</w:t>
      </w:r>
      <w:r w:rsidRPr="00E06E55">
        <w:rPr>
          <w:rFonts w:eastAsia="Times New Roman"/>
          <w:color w:val="333333"/>
          <w:szCs w:val="24"/>
          <w:lang w:eastAsia="ru-RU"/>
        </w:rPr>
        <w:t xml:space="preserve">, </w:t>
      </w:r>
      <w:r w:rsidRPr="00E06E55">
        <w:rPr>
          <w:rFonts w:eastAsia="Times New Roman"/>
          <w:color w:val="333333"/>
          <w:szCs w:val="24"/>
          <w:lang w:val="en-US" w:eastAsia="ru-RU"/>
        </w:rPr>
        <w:t>Arial</w:t>
      </w:r>
      <w:r w:rsidRPr="00E06E55">
        <w:rPr>
          <w:rFonts w:eastAsia="Times New Roman"/>
          <w:color w:val="333333"/>
          <w:szCs w:val="24"/>
          <w:lang w:eastAsia="ru-RU"/>
        </w:rPr>
        <w:t xml:space="preserve"> </w:t>
      </w:r>
      <w:r w:rsidRPr="00E06E55">
        <w:rPr>
          <w:rFonts w:eastAsia="Times New Roman"/>
          <w:color w:val="333333"/>
          <w:szCs w:val="24"/>
          <w:lang w:val="en-US" w:eastAsia="ru-RU"/>
        </w:rPr>
        <w:t>Narrow</w:t>
      </w:r>
      <w:r w:rsidRPr="00E06E55">
        <w:rPr>
          <w:rFonts w:eastAsia="Times New Roman"/>
          <w:color w:val="333333"/>
          <w:szCs w:val="24"/>
          <w:lang w:eastAsia="ru-RU"/>
        </w:rPr>
        <w:t>; начертания: обычный, курсив, полужирный; цвет и размер шрифта должен быть подобран так, чтобы все, чтобы все надписи отчетливо читались на выбранном поле слайда;</w:t>
      </w:r>
    </w:p>
    <w:p w:rsidR="00E06E55" w:rsidRDefault="00E06E55" w:rsidP="00E06E5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E06E55">
        <w:rPr>
          <w:rFonts w:eastAsia="Times New Roman"/>
          <w:color w:val="333333"/>
          <w:szCs w:val="24"/>
          <w:lang w:eastAsia="ru-RU"/>
        </w:rPr>
        <w:t>к презентации</w:t>
      </w:r>
      <w:r w:rsidRPr="00E06E55">
        <w:rPr>
          <w:rFonts w:eastAsia="Times New Roman"/>
          <w:color w:val="333333"/>
          <w:szCs w:val="24"/>
          <w:lang w:val="en-US" w:eastAsia="ru-RU"/>
        </w:rPr>
        <w:t> </w:t>
      </w:r>
      <w:r w:rsidRPr="00E06E55">
        <w:rPr>
          <w:rFonts w:eastAsia="Times New Roman"/>
          <w:color w:val="333333"/>
          <w:szCs w:val="24"/>
          <w:lang w:eastAsia="ru-RU"/>
        </w:rPr>
        <w:t xml:space="preserve"> обязательно прилагается методическое сопровождение, которое содержит навигацию по слайдам и рекомендации к их эффективному использованию; а также </w:t>
      </w:r>
      <w:r w:rsidRPr="00E06E55">
        <w:rPr>
          <w:rFonts w:eastAsia="Times New Roman"/>
          <w:color w:val="333333"/>
          <w:szCs w:val="24"/>
          <w:lang w:val="en-US" w:eastAsia="ru-RU"/>
        </w:rPr>
        <w:t> </w:t>
      </w:r>
      <w:r w:rsidRPr="00E06E55">
        <w:rPr>
          <w:rFonts w:eastAsia="Times New Roman"/>
          <w:color w:val="333333"/>
          <w:szCs w:val="24"/>
          <w:lang w:eastAsia="ru-RU"/>
        </w:rPr>
        <w:t>конспект урока (фрагмент урока) или мероприятия (фрагмент мероприятия) с применением данной презентации.</w:t>
      </w:r>
    </w:p>
    <w:p w:rsidR="00023E79" w:rsidRPr="008A219C" w:rsidRDefault="00023E79" w:rsidP="00023E79">
      <w:pPr>
        <w:spacing w:before="100" w:beforeAutospacing="1" w:after="100" w:afterAutospacing="1"/>
        <w:ind w:left="0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     1.3</w:t>
      </w:r>
      <w:r w:rsidRPr="008A219C">
        <w:rPr>
          <w:rFonts w:eastAsia="Times New Roman"/>
          <w:b/>
          <w:color w:val="000000"/>
          <w:szCs w:val="24"/>
          <w:lang w:eastAsia="ru-RU"/>
        </w:rPr>
        <w:t>  Самоанализ урока  как  необходимый элемент педагогического творчества.</w:t>
      </w:r>
    </w:p>
    <w:p w:rsidR="00023E79" w:rsidRPr="008A219C" w:rsidRDefault="00023E79" w:rsidP="00023E79">
      <w:pPr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i/>
          <w:iCs/>
          <w:color w:val="000000"/>
          <w:szCs w:val="24"/>
          <w:lang w:eastAsia="ru-RU"/>
        </w:rPr>
        <w:lastRenderedPageBreak/>
        <w:t>Основные требования к анализу урока учителем:</w:t>
      </w:r>
    </w:p>
    <w:p w:rsidR="00023E79" w:rsidRPr="008A219C" w:rsidRDefault="00023E79" w:rsidP="00023E79">
      <w:pPr>
        <w:pStyle w:val="a4"/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</w:t>
      </w:r>
      <w:r w:rsidRPr="008A219C">
        <w:rPr>
          <w:rFonts w:eastAsia="Times New Roman"/>
          <w:color w:val="000000"/>
          <w:szCs w:val="24"/>
          <w:lang w:eastAsia="ru-RU"/>
        </w:rPr>
        <w:t xml:space="preserve">цель и задача анализа темы;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знание основ дидактики, психологии, методики, программ, нормативных </w:t>
      </w: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Pr="008A219C">
        <w:rPr>
          <w:rFonts w:eastAsia="Times New Roman"/>
          <w:color w:val="000000"/>
          <w:szCs w:val="24"/>
          <w:lang w:eastAsia="ru-RU"/>
        </w:rPr>
        <w:t>требований и методических рекомендаций;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>умение выделять позиции и показатели, по которым н</w:t>
      </w:r>
      <w:r>
        <w:rPr>
          <w:rFonts w:eastAsia="Times New Roman"/>
          <w:color w:val="000000"/>
          <w:szCs w:val="24"/>
          <w:lang w:eastAsia="ru-RU"/>
        </w:rPr>
        <w:t>еобходимо анализировать свой ур</w:t>
      </w:r>
      <w:r w:rsidRPr="008A219C">
        <w:rPr>
          <w:rFonts w:eastAsia="Times New Roman"/>
          <w:color w:val="000000"/>
          <w:szCs w:val="24"/>
          <w:lang w:eastAsia="ru-RU"/>
        </w:rPr>
        <w:t xml:space="preserve">ок;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характеристика особенностей учащихся и их учет в работе на уроке;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обоснование образовательных, воспитательных и развивающих задач урока;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обоснованность намеченного плана урока, его типа, структуры, содержания, методов и средств;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психологическая и педагогическая оценка системы учебных задач, заданий и упражнений, выполняемых учащимися на уроке;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оценка развития самостоятельности мышления учащихся на различных этапах урока;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выполнение намеченных задач урока;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>оценка педагогическо</w:t>
      </w:r>
      <w:r>
        <w:rPr>
          <w:rFonts w:eastAsia="Times New Roman"/>
          <w:color w:val="000000"/>
          <w:szCs w:val="24"/>
          <w:lang w:eastAsia="ru-RU"/>
        </w:rPr>
        <w:t>й</w:t>
      </w:r>
      <w:r w:rsidRPr="008A219C">
        <w:rPr>
          <w:rFonts w:eastAsia="Times New Roman"/>
          <w:color w:val="000000"/>
          <w:szCs w:val="24"/>
          <w:lang w:eastAsia="ru-RU"/>
        </w:rPr>
        <w:t xml:space="preserve"> целесообразности действий и фактов на уроке; </w:t>
      </w:r>
    </w:p>
    <w:p w:rsidR="00023E79" w:rsidRPr="008A219C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 xml:space="preserve">умение показать взаимосвязь этапов урока и оценить их; </w:t>
      </w:r>
    </w:p>
    <w:p w:rsidR="00023E79" w:rsidRDefault="00023E79" w:rsidP="00023E79">
      <w:pPr>
        <w:numPr>
          <w:ilvl w:val="0"/>
          <w:numId w:val="23"/>
        </w:numPr>
        <w:spacing w:before="100" w:beforeAutospacing="1" w:after="100" w:afterAutospacing="1"/>
        <w:ind w:left="0" w:firstLine="1134"/>
        <w:jc w:val="both"/>
        <w:rPr>
          <w:rFonts w:eastAsia="Times New Roman"/>
          <w:color w:val="000000"/>
          <w:szCs w:val="24"/>
          <w:lang w:eastAsia="ru-RU"/>
        </w:rPr>
      </w:pPr>
      <w:r w:rsidRPr="008A219C">
        <w:rPr>
          <w:rFonts w:eastAsia="Times New Roman"/>
          <w:color w:val="000000"/>
          <w:szCs w:val="24"/>
          <w:lang w:eastAsia="ru-RU"/>
        </w:rPr>
        <w:t>удовлетворенность (неудовлетворенность) проведенным уроком (или его отдельными этапами);</w:t>
      </w:r>
    </w:p>
    <w:p w:rsidR="00721F31" w:rsidRPr="00023E79" w:rsidRDefault="00E06E55" w:rsidP="00023E79">
      <w:pPr>
        <w:spacing w:before="100" w:beforeAutospacing="1" w:after="100" w:afterAutospacing="1"/>
        <w:ind w:left="1134" w:firstLine="0"/>
        <w:jc w:val="both"/>
        <w:rPr>
          <w:rFonts w:eastAsia="Times New Roman"/>
          <w:color w:val="000000"/>
          <w:szCs w:val="24"/>
          <w:lang w:eastAsia="ru-RU"/>
        </w:rPr>
      </w:pPr>
      <w:r w:rsidRPr="00023E79">
        <w:rPr>
          <w:rFonts w:eastAsia="Times New Roman"/>
          <w:color w:val="333333"/>
          <w:szCs w:val="24"/>
          <w:lang w:eastAsia="ru-RU"/>
        </w:rPr>
        <w:t xml:space="preserve"> </w:t>
      </w:r>
      <w:r w:rsidRPr="00023E79">
        <w:rPr>
          <w:rFonts w:eastAsia="Times New Roman"/>
          <w:b/>
          <w:bCs/>
          <w:color w:val="333333"/>
          <w:szCs w:val="24"/>
          <w:lang w:eastAsia="ru-RU"/>
        </w:rPr>
        <w:t>1.3</w:t>
      </w:r>
      <w:r w:rsidR="00721F31" w:rsidRPr="00023E79">
        <w:rPr>
          <w:rFonts w:eastAsia="Times New Roman"/>
          <w:b/>
          <w:bCs/>
          <w:color w:val="333333"/>
          <w:szCs w:val="24"/>
          <w:lang w:eastAsia="ru-RU"/>
        </w:rPr>
        <w:t>. Дидактические материалы с методическим сопровождением.</w:t>
      </w:r>
    </w:p>
    <w:p w:rsidR="00721F31" w:rsidRPr="00721F31" w:rsidRDefault="00721F31" w:rsidP="00721F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 xml:space="preserve">основное требование к любому дидактическому материалу – это методическое сопровождение, в котором подробно рассказывается, как и где используется данный дидактический материал, содержатся методические рекомендации по эффективному использованию дидактического материала; поясняется последовательность знакомства с информацией; даются подробные советы ученику о порядке самостоятельной работы и самоконтроле; важно структурировать материал таким образом, чтобы была обеспечена зрительная наглядность для сравнений и сопоставлений; </w:t>
      </w:r>
    </w:p>
    <w:p w:rsidR="00721F31" w:rsidRDefault="00721F31" w:rsidP="00721F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>при разработке дидактических материалов необходимо учитывать</w:t>
      </w:r>
      <w:r w:rsidRPr="00721F31">
        <w:rPr>
          <w:rFonts w:eastAsia="Times New Roman"/>
          <w:color w:val="333333"/>
          <w:szCs w:val="24"/>
          <w:lang w:val="en-US" w:eastAsia="ru-RU"/>
        </w:rPr>
        <w:t> </w:t>
      </w:r>
      <w:r w:rsidRPr="00721F31">
        <w:rPr>
          <w:rFonts w:eastAsia="Times New Roman"/>
          <w:color w:val="333333"/>
          <w:szCs w:val="24"/>
          <w:lang w:eastAsia="ru-RU"/>
        </w:rPr>
        <w:t xml:space="preserve"> наиболее значимые принципы обучения: принцип доступности, принцип самостоятельной деятельности, принцип индивидуальной направленности, принцип наглядности и моделирования, принцип прочности, принцип познавательной мотивации, принцип проблемности.</w:t>
      </w:r>
    </w:p>
    <w:p w:rsidR="00721F31" w:rsidRPr="00721F31" w:rsidRDefault="00E06E55" w:rsidP="00721F31">
      <w:pPr>
        <w:shd w:val="clear" w:color="auto" w:fill="FFFFFF"/>
        <w:ind w:left="795" w:firstLine="0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1.4</w:t>
      </w:r>
      <w:r w:rsidR="00721F31" w:rsidRPr="00721F31">
        <w:rPr>
          <w:rFonts w:eastAsia="Times New Roman"/>
          <w:b/>
          <w:bCs/>
          <w:color w:val="333333"/>
          <w:szCs w:val="24"/>
          <w:lang w:eastAsia="ru-RU"/>
        </w:rPr>
        <w:t>. Видеоролик (слайд-шоу) с методическим сопровождением.</w:t>
      </w:r>
    </w:p>
    <w:p w:rsidR="00721F31" w:rsidRPr="00721F31" w:rsidRDefault="00721F31" w:rsidP="00721F3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 xml:space="preserve">в данном случае видеоролик является основополагающим (но не представляет ценности без методического сопровождения); в самом видоролике (слайд-шоу) обязательно указываются: тема видеоролика;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 </w:t>
      </w:r>
    </w:p>
    <w:p w:rsidR="00721F31" w:rsidRDefault="00721F31" w:rsidP="00721F3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515"/>
        <w:jc w:val="both"/>
        <w:rPr>
          <w:rFonts w:eastAsia="Times New Roman"/>
          <w:color w:val="333333"/>
          <w:szCs w:val="24"/>
          <w:lang w:eastAsia="ru-RU"/>
        </w:rPr>
      </w:pPr>
      <w:r w:rsidRPr="00721F31">
        <w:rPr>
          <w:rFonts w:eastAsia="Times New Roman"/>
          <w:color w:val="333333"/>
          <w:szCs w:val="24"/>
          <w:lang w:eastAsia="ru-RU"/>
        </w:rPr>
        <w:t xml:space="preserve">обязательно прилагается подробное методическое сопровождение, в котором даются рекомендации по использованию видеоролика (слайд-шоу), приводится конспект урока, занятия, мероприятия и т.п. (фрагмента </w:t>
      </w:r>
      <w:r w:rsidRPr="00721F31">
        <w:rPr>
          <w:rFonts w:eastAsia="Times New Roman"/>
          <w:color w:val="333333"/>
          <w:szCs w:val="24"/>
          <w:lang w:eastAsia="ru-RU"/>
        </w:rPr>
        <w:lastRenderedPageBreak/>
        <w:t>урока, занятия, мероприятия) с применением предлагаемого видеоролика (слайд-шоу).</w:t>
      </w:r>
    </w:p>
    <w:p w:rsidR="0002724C" w:rsidRPr="0002724C" w:rsidRDefault="0002724C" w:rsidP="0002724C">
      <w:pPr>
        <w:pStyle w:val="ad"/>
        <w:shd w:val="clear" w:color="auto" w:fill="FFFFFF"/>
        <w:rPr>
          <w:color w:val="333333"/>
          <w:lang w:val="en-US"/>
        </w:rPr>
      </w:pPr>
      <w:r>
        <w:rPr>
          <w:color w:val="333333"/>
        </w:rPr>
        <w:t xml:space="preserve">               </w:t>
      </w:r>
      <w:r w:rsidRPr="0002724C">
        <w:rPr>
          <w:b/>
          <w:bCs/>
          <w:color w:val="333333"/>
        </w:rPr>
        <w:t>1.5</w:t>
      </w:r>
      <w:r w:rsidRPr="0002724C">
        <w:rPr>
          <w:b/>
          <w:bCs/>
          <w:color w:val="333333"/>
          <w:lang w:val="en-US"/>
        </w:rPr>
        <w:t>. Компьютерная программа.</w:t>
      </w:r>
    </w:p>
    <w:p w:rsidR="0002724C" w:rsidRPr="0002724C" w:rsidRDefault="0002724C" w:rsidP="0002724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15"/>
        <w:rPr>
          <w:rFonts w:eastAsia="Times New Roman"/>
          <w:color w:val="333333"/>
          <w:szCs w:val="24"/>
          <w:lang w:eastAsia="ru-RU"/>
        </w:rPr>
      </w:pPr>
      <w:r w:rsidRPr="0002724C">
        <w:rPr>
          <w:rFonts w:eastAsia="Times New Roman"/>
          <w:color w:val="333333"/>
          <w:szCs w:val="24"/>
          <w:lang w:eastAsia="ru-RU"/>
        </w:rPr>
        <w:t>должна содержать пояснительную записку, с методикой применения ее в учебном процессе;</w:t>
      </w:r>
    </w:p>
    <w:p w:rsidR="0002724C" w:rsidRDefault="0002724C" w:rsidP="0002724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15"/>
        <w:rPr>
          <w:rFonts w:eastAsia="Times New Roman"/>
          <w:color w:val="333333"/>
          <w:szCs w:val="24"/>
          <w:lang w:eastAsia="ru-RU"/>
        </w:rPr>
      </w:pPr>
      <w:r w:rsidRPr="0002724C">
        <w:rPr>
          <w:rFonts w:eastAsia="Times New Roman"/>
          <w:color w:val="333333"/>
          <w:szCs w:val="24"/>
          <w:lang w:eastAsia="ru-RU"/>
        </w:rPr>
        <w:t>к компьютерной программе должна прилагаться справочная система по основным функциям программы</w:t>
      </w:r>
    </w:p>
    <w:p w:rsidR="001265A2" w:rsidRPr="008A219C" w:rsidRDefault="005B2CAC" w:rsidP="008A219C">
      <w:pPr>
        <w:shd w:val="clear" w:color="auto" w:fill="FFFFFF"/>
        <w:spacing w:before="100" w:beforeAutospacing="1" w:after="100" w:afterAutospacing="1"/>
        <w:ind w:left="1515" w:firstLine="0"/>
        <w:rPr>
          <w:rFonts w:eastAsia="Times New Roman"/>
          <w:color w:val="333333"/>
          <w:szCs w:val="24"/>
          <w:lang w:eastAsia="ru-RU"/>
        </w:rPr>
      </w:pPr>
      <w:r w:rsidRPr="008A219C">
        <w:rPr>
          <w:rFonts w:eastAsia="Times New Roman"/>
          <w:b/>
          <w:color w:val="333333"/>
          <w:szCs w:val="24"/>
          <w:lang w:eastAsia="ru-RU"/>
        </w:rPr>
        <w:t>Критерии оценивания работ:</w:t>
      </w:r>
    </w:p>
    <w:p w:rsidR="005B2CAC" w:rsidRPr="001265A2" w:rsidRDefault="00636C74" w:rsidP="00636C74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B2CAC" w:rsidRPr="001265A2">
        <w:rPr>
          <w:rFonts w:eastAsia="Times New Roman"/>
          <w:color w:val="000000"/>
          <w:szCs w:val="24"/>
          <w:lang w:eastAsia="ru-RU"/>
        </w:rPr>
        <w:t>соответствие теме конкурса;</w:t>
      </w:r>
    </w:p>
    <w:p w:rsidR="00636C74" w:rsidRDefault="00636C74" w:rsidP="00636C74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B2CAC" w:rsidRPr="00E06E55">
        <w:rPr>
          <w:rFonts w:eastAsia="Times New Roman"/>
          <w:color w:val="000000"/>
          <w:szCs w:val="24"/>
          <w:lang w:eastAsia="ru-RU"/>
        </w:rPr>
        <w:t xml:space="preserve">актуальность и практическая значимость методической разработки; </w:t>
      </w:r>
    </w:p>
    <w:p w:rsidR="005B2CAC" w:rsidRPr="00E06E55" w:rsidRDefault="005B2CAC" w:rsidP="00636C74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1265A2">
        <w:rPr>
          <w:rFonts w:eastAsia="Times New Roman"/>
          <w:color w:val="000000"/>
          <w:szCs w:val="24"/>
          <w:lang w:eastAsia="ru-RU"/>
        </w:rPr>
        <w:t xml:space="preserve"> </w:t>
      </w:r>
      <w:r w:rsidRPr="00E06E55">
        <w:rPr>
          <w:rFonts w:eastAsia="Times New Roman"/>
          <w:color w:val="000000"/>
          <w:szCs w:val="24"/>
          <w:lang w:eastAsia="ru-RU"/>
        </w:rPr>
        <w:t xml:space="preserve">научная обоснованность; </w:t>
      </w:r>
    </w:p>
    <w:p w:rsidR="005B2CAC" w:rsidRPr="00E06E55" w:rsidRDefault="00636C74" w:rsidP="00636C74">
      <w:pPr>
        <w:shd w:val="clear" w:color="auto" w:fill="FFFFFF"/>
        <w:spacing w:before="100" w:beforeAutospacing="1" w:after="24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B2CAC" w:rsidRPr="00E06E55">
        <w:rPr>
          <w:rFonts w:eastAsia="Times New Roman"/>
          <w:color w:val="000000"/>
          <w:szCs w:val="24"/>
          <w:lang w:eastAsia="ru-RU"/>
        </w:rPr>
        <w:t xml:space="preserve">новизна и оригинальность представленного опыта; </w:t>
      </w:r>
    </w:p>
    <w:p w:rsidR="005B2CAC" w:rsidRPr="00E06E55" w:rsidRDefault="00636C74" w:rsidP="00636C74">
      <w:pPr>
        <w:shd w:val="clear" w:color="auto" w:fill="FFFFFF"/>
        <w:spacing w:before="100" w:beforeAutospacing="1" w:after="24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B2CAC" w:rsidRPr="00E06E55">
        <w:rPr>
          <w:rFonts w:eastAsia="Times New Roman"/>
          <w:color w:val="000000"/>
          <w:szCs w:val="24"/>
          <w:lang w:eastAsia="ru-RU"/>
        </w:rPr>
        <w:t xml:space="preserve">оформление конкурсных материалов. </w:t>
      </w:r>
    </w:p>
    <w:p w:rsidR="005B2CAC" w:rsidRPr="00721F31" w:rsidRDefault="005B2CAC" w:rsidP="005B2CAC">
      <w:pPr>
        <w:shd w:val="clear" w:color="auto" w:fill="FFFFFF"/>
        <w:spacing w:before="96" w:line="360" w:lineRule="atLeast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</w:t>
      </w:r>
      <w:r w:rsidRPr="00E06E55">
        <w:rPr>
          <w:rFonts w:eastAsia="Times New Roman"/>
          <w:b/>
          <w:bCs/>
          <w:color w:val="000000"/>
          <w:szCs w:val="24"/>
          <w:lang w:eastAsia="ru-RU"/>
        </w:rPr>
        <w:t>Примечание:</w:t>
      </w:r>
      <w:r w:rsidRPr="00E06E55">
        <w:rPr>
          <w:rFonts w:eastAsia="Times New Roman"/>
          <w:color w:val="000000"/>
          <w:szCs w:val="24"/>
          <w:lang w:eastAsia="ru-RU"/>
        </w:rPr>
        <w:t xml:space="preserve"> Во всех конкурсных материалах ссылки на использованную </w:t>
      </w:r>
      <w:r>
        <w:rPr>
          <w:rFonts w:eastAsia="Times New Roman"/>
          <w:color w:val="000000"/>
          <w:szCs w:val="24"/>
          <w:lang w:eastAsia="ru-RU"/>
        </w:rPr>
        <w:t xml:space="preserve">      </w:t>
      </w:r>
      <w:r w:rsidRPr="00E06E55">
        <w:rPr>
          <w:rFonts w:eastAsia="Times New Roman"/>
          <w:color w:val="000000"/>
          <w:szCs w:val="24"/>
          <w:lang w:eastAsia="ru-RU"/>
        </w:rPr>
        <w:t xml:space="preserve">литературу и ресурсы Интернет обязательны!!! </w:t>
      </w:r>
      <w:r w:rsidRPr="005B2CAC">
        <w:rPr>
          <w:color w:val="000000"/>
          <w:szCs w:val="24"/>
        </w:rPr>
        <w:t>Убедительно просим проверять ошибки в работах, которые Вы отправляете на конкурс. При большом количестве орфографических ошибок мы будем вынуждены снижать оценку.</w:t>
      </w:r>
    </w:p>
    <w:p w:rsidR="001265A2" w:rsidRDefault="001265A2" w:rsidP="001265A2">
      <w:pPr>
        <w:shd w:val="clear" w:color="auto" w:fill="FFFFFF"/>
        <w:spacing w:before="100" w:beforeAutospacing="1" w:after="100" w:afterAutospacing="1" w:line="276" w:lineRule="auto"/>
        <w:ind w:left="1515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 w:rsidRPr="001265A2">
        <w:rPr>
          <w:rFonts w:eastAsia="Times New Roman"/>
          <w:b/>
          <w:color w:val="000000"/>
          <w:szCs w:val="24"/>
          <w:lang w:eastAsia="ru-RU"/>
        </w:rPr>
        <w:t>Подведение итогов:</w:t>
      </w:r>
    </w:p>
    <w:p w:rsidR="001265A2" w:rsidRPr="00E06E55" w:rsidRDefault="001265A2" w:rsidP="001265A2">
      <w:p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</w:t>
      </w:r>
      <w:r w:rsidRPr="001265A2">
        <w:rPr>
          <w:rFonts w:eastAsia="Times New Roman"/>
          <w:color w:val="000000"/>
          <w:szCs w:val="24"/>
          <w:lang w:eastAsia="ru-RU"/>
        </w:rPr>
        <w:t>По итогам конкурса определяются победители и лауреаты</w:t>
      </w:r>
      <w:r>
        <w:rPr>
          <w:rFonts w:eastAsia="Times New Roman"/>
          <w:color w:val="000000"/>
          <w:szCs w:val="24"/>
          <w:lang w:eastAsia="ru-RU"/>
        </w:rPr>
        <w:t>. Победители (авторы 10% от общего количества работ, присланных на конкурс) награждаются дипломами. Лауреаты (авторы 30% от общего количества работ,</w:t>
      </w:r>
      <w:r w:rsidRPr="001265A2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присланных на конкурс) награждаются грамотами. Остальные участники конкурса получат сертификаты, подтверждающие их участие в конкурсе.</w:t>
      </w:r>
    </w:p>
    <w:p w:rsidR="005B2CAC" w:rsidRPr="00721F31" w:rsidRDefault="005B2CAC" w:rsidP="005B2CAC">
      <w:pPr>
        <w:shd w:val="clear" w:color="auto" w:fill="FFFFFF"/>
        <w:spacing w:before="100" w:beforeAutospacing="1" w:after="100" w:afterAutospacing="1"/>
        <w:ind w:left="1515" w:firstLine="0"/>
        <w:jc w:val="both"/>
        <w:rPr>
          <w:rFonts w:eastAsia="Times New Roman"/>
          <w:color w:val="333333"/>
          <w:szCs w:val="24"/>
          <w:lang w:eastAsia="ru-RU"/>
        </w:rPr>
      </w:pPr>
    </w:p>
    <w:p w:rsidR="00C9381E" w:rsidRPr="00023E79" w:rsidRDefault="00636C74" w:rsidP="00636C74">
      <w:pPr>
        <w:pStyle w:val="ad"/>
        <w:jc w:val="right"/>
        <w:rPr>
          <w:b/>
          <w:color w:val="000000"/>
        </w:rPr>
      </w:pPr>
      <w:r w:rsidRPr="00023E79">
        <w:rPr>
          <w:b/>
          <w:color w:val="000000"/>
        </w:rPr>
        <w:t>Методический совет ТГ «Русский язык и литература»</w:t>
      </w:r>
    </w:p>
    <w:p w:rsidR="00E80A21" w:rsidRPr="00023E79" w:rsidRDefault="00E80A21" w:rsidP="00636C74">
      <w:pPr>
        <w:pStyle w:val="ad"/>
        <w:jc w:val="right"/>
        <w:rPr>
          <w:b/>
          <w:color w:val="000000"/>
        </w:rPr>
      </w:pPr>
      <w:r w:rsidRPr="00023E79">
        <w:rPr>
          <w:b/>
          <w:color w:val="000000"/>
        </w:rPr>
        <w:t>Сообщества «Методисты.ру»</w:t>
      </w:r>
    </w:p>
    <w:p w:rsidR="0040313D" w:rsidRDefault="0040313D" w:rsidP="00C9381E">
      <w:pPr>
        <w:ind w:left="142" w:firstLine="0"/>
        <w:jc w:val="both"/>
        <w:outlineLvl w:val="1"/>
        <w:rPr>
          <w:rFonts w:eastAsia="Times New Roman"/>
          <w:szCs w:val="24"/>
          <w:lang w:eastAsia="ru-RU"/>
        </w:rPr>
      </w:pPr>
    </w:p>
    <w:p w:rsidR="006D00C5" w:rsidRPr="00E65DBF" w:rsidRDefault="006D00C5" w:rsidP="006D00C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6D00C5" w:rsidRPr="00E65DBF" w:rsidRDefault="006D00C5" w:rsidP="006D00C5">
      <w:pPr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media1"/>
    </w:p>
    <w:bookmarkEnd w:id="0"/>
    <w:p w:rsidR="005329AC" w:rsidRDefault="005329AC" w:rsidP="005B2CAC">
      <w:pPr>
        <w:pStyle w:val="a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      </w:t>
      </w:r>
    </w:p>
    <w:p w:rsidR="00317853" w:rsidRDefault="00317853"/>
    <w:sectPr w:rsidR="00317853" w:rsidSect="001828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1C" w:rsidRDefault="005E231C" w:rsidP="006D00C5">
      <w:r>
        <w:separator/>
      </w:r>
    </w:p>
  </w:endnote>
  <w:endnote w:type="continuationSeparator" w:id="0">
    <w:p w:rsidR="005E231C" w:rsidRDefault="005E231C" w:rsidP="006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1C" w:rsidRDefault="005E231C" w:rsidP="006D00C5">
      <w:r>
        <w:separator/>
      </w:r>
    </w:p>
  </w:footnote>
  <w:footnote w:type="continuationSeparator" w:id="0">
    <w:p w:rsidR="005E231C" w:rsidRDefault="005E231C" w:rsidP="006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80E53DCD5B46F0A683A84D420AF5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00C5" w:rsidRDefault="005329A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Тематическая группа «Русский язык и литература».  </w:t>
        </w:r>
        <w:r w:rsidR="00E80A21">
          <w:rPr>
            <w:rFonts w:asciiTheme="majorHAnsi" w:eastAsiaTheme="majorEastAsia" w:hAnsiTheme="majorHAnsi" w:cstheme="majorBidi"/>
            <w:sz w:val="32"/>
            <w:szCs w:val="32"/>
          </w:rPr>
          <w:t>Сообщества «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Методисты. </w:t>
        </w:r>
        <w:r w:rsidR="00E80A21">
          <w:rPr>
            <w:rFonts w:asciiTheme="majorHAnsi" w:eastAsiaTheme="majorEastAsia" w:hAnsiTheme="majorHAnsi" w:cstheme="majorBidi"/>
            <w:sz w:val="32"/>
            <w:szCs w:val="32"/>
          </w:rPr>
          <w:t>р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у</w:t>
        </w:r>
        <w:r w:rsidR="00E80A21"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6D00C5" w:rsidRDefault="006D00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60427"/>
    <w:multiLevelType w:val="hybridMultilevel"/>
    <w:tmpl w:val="0FA45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297E"/>
    <w:multiLevelType w:val="multilevel"/>
    <w:tmpl w:val="1E3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02A0"/>
    <w:multiLevelType w:val="multilevel"/>
    <w:tmpl w:val="BEE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F6108"/>
    <w:multiLevelType w:val="hybridMultilevel"/>
    <w:tmpl w:val="54A84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649"/>
    <w:multiLevelType w:val="hybridMultilevel"/>
    <w:tmpl w:val="216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A41"/>
    <w:multiLevelType w:val="multilevel"/>
    <w:tmpl w:val="AC70AEE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237B5"/>
    <w:multiLevelType w:val="hybridMultilevel"/>
    <w:tmpl w:val="B8B48B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812C1A"/>
    <w:multiLevelType w:val="hybridMultilevel"/>
    <w:tmpl w:val="79A2A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B74D8"/>
    <w:multiLevelType w:val="multilevel"/>
    <w:tmpl w:val="87B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F307E"/>
    <w:multiLevelType w:val="multilevel"/>
    <w:tmpl w:val="F71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92C32"/>
    <w:multiLevelType w:val="multilevel"/>
    <w:tmpl w:val="5D9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D7853"/>
    <w:multiLevelType w:val="multilevel"/>
    <w:tmpl w:val="A65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532FB"/>
    <w:multiLevelType w:val="multilevel"/>
    <w:tmpl w:val="F84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B3AD7"/>
    <w:multiLevelType w:val="hybridMultilevel"/>
    <w:tmpl w:val="EEDC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C6905"/>
    <w:multiLevelType w:val="hybridMultilevel"/>
    <w:tmpl w:val="05D05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53D"/>
    <w:multiLevelType w:val="hybridMultilevel"/>
    <w:tmpl w:val="FCD8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D17"/>
    <w:multiLevelType w:val="hybridMultilevel"/>
    <w:tmpl w:val="499E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4E38"/>
    <w:multiLevelType w:val="hybridMultilevel"/>
    <w:tmpl w:val="DBA6F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F4C6F"/>
    <w:multiLevelType w:val="hybridMultilevel"/>
    <w:tmpl w:val="F7B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51CCD"/>
    <w:multiLevelType w:val="hybridMultilevel"/>
    <w:tmpl w:val="46D6E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954C5C"/>
    <w:multiLevelType w:val="multilevel"/>
    <w:tmpl w:val="766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83307"/>
    <w:multiLevelType w:val="hybridMultilevel"/>
    <w:tmpl w:val="9F6EE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3582"/>
    <w:multiLevelType w:val="hybridMultilevel"/>
    <w:tmpl w:val="16E46D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517DE0"/>
    <w:multiLevelType w:val="hybridMultilevel"/>
    <w:tmpl w:val="7F34549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>
    <w:nsid w:val="5E9C413C"/>
    <w:multiLevelType w:val="hybridMultilevel"/>
    <w:tmpl w:val="D0165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4708E"/>
    <w:multiLevelType w:val="hybridMultilevel"/>
    <w:tmpl w:val="735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F44BE"/>
    <w:multiLevelType w:val="multilevel"/>
    <w:tmpl w:val="FB8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45D34"/>
    <w:multiLevelType w:val="multilevel"/>
    <w:tmpl w:val="D1C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0"/>
  </w:num>
  <w:num w:numId="7">
    <w:abstractNumId w:val="2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22"/>
  </w:num>
  <w:num w:numId="14">
    <w:abstractNumId w:val="19"/>
  </w:num>
  <w:num w:numId="15">
    <w:abstractNumId w:val="14"/>
  </w:num>
  <w:num w:numId="16">
    <w:abstractNumId w:val="21"/>
  </w:num>
  <w:num w:numId="17">
    <w:abstractNumId w:val="15"/>
  </w:num>
  <w:num w:numId="18">
    <w:abstractNumId w:val="12"/>
  </w:num>
  <w:num w:numId="19">
    <w:abstractNumId w:val="20"/>
  </w:num>
  <w:num w:numId="20">
    <w:abstractNumId w:val="8"/>
  </w:num>
  <w:num w:numId="21">
    <w:abstractNumId w:val="26"/>
  </w:num>
  <w:num w:numId="22">
    <w:abstractNumId w:val="5"/>
  </w:num>
  <w:num w:numId="23">
    <w:abstractNumId w:val="11"/>
  </w:num>
  <w:num w:numId="24">
    <w:abstractNumId w:val="9"/>
  </w:num>
  <w:num w:numId="25">
    <w:abstractNumId w:val="4"/>
  </w:num>
  <w:num w:numId="26">
    <w:abstractNumId w:val="27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C5"/>
    <w:rsid w:val="00023E79"/>
    <w:rsid w:val="0002724C"/>
    <w:rsid w:val="00042266"/>
    <w:rsid w:val="001023D0"/>
    <w:rsid w:val="001265A2"/>
    <w:rsid w:val="00137526"/>
    <w:rsid w:val="002777A7"/>
    <w:rsid w:val="00317853"/>
    <w:rsid w:val="0040313D"/>
    <w:rsid w:val="005329AC"/>
    <w:rsid w:val="005462A1"/>
    <w:rsid w:val="005B2CAC"/>
    <w:rsid w:val="005E231C"/>
    <w:rsid w:val="00636C74"/>
    <w:rsid w:val="006D00C5"/>
    <w:rsid w:val="00721F31"/>
    <w:rsid w:val="00760B6E"/>
    <w:rsid w:val="00851944"/>
    <w:rsid w:val="008A219C"/>
    <w:rsid w:val="00951AE8"/>
    <w:rsid w:val="009A7DB3"/>
    <w:rsid w:val="00A12547"/>
    <w:rsid w:val="00C9381E"/>
    <w:rsid w:val="00D548AF"/>
    <w:rsid w:val="00D65BA4"/>
    <w:rsid w:val="00D827D1"/>
    <w:rsid w:val="00E06E55"/>
    <w:rsid w:val="00E63A26"/>
    <w:rsid w:val="00E80A21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C5"/>
    <w:pPr>
      <w:spacing w:after="0" w:line="240" w:lineRule="auto"/>
      <w:ind w:left="-567" w:firstLine="567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5329AC"/>
    <w:pPr>
      <w:spacing w:before="100" w:after="45"/>
      <w:ind w:left="0" w:firstLine="0"/>
      <w:outlineLvl w:val="0"/>
    </w:pPr>
    <w:rPr>
      <w:rFonts w:eastAsia="Times New Roman"/>
      <w:b/>
      <w:bCs/>
      <w:color w:val="3B59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0C5"/>
    <w:pPr>
      <w:ind w:left="720"/>
      <w:contextualSpacing/>
    </w:pPr>
  </w:style>
  <w:style w:type="paragraph" w:styleId="a5">
    <w:name w:val="Body Text Indent"/>
    <w:basedOn w:val="a"/>
    <w:link w:val="a6"/>
    <w:rsid w:val="006D00C5"/>
    <w:pPr>
      <w:ind w:left="0" w:firstLine="561"/>
      <w:jc w:val="both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00C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0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0C5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0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0C5"/>
    <w:rPr>
      <w:rFonts w:ascii="Times New Roman" w:eastAsia="Calibri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0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0C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9AC"/>
    <w:rPr>
      <w:rFonts w:ascii="Times New Roman" w:eastAsia="Times New Roman" w:hAnsi="Times New Roman" w:cs="Times New Roman"/>
      <w:b/>
      <w:bCs/>
      <w:color w:val="3B5943"/>
      <w:kern w:val="36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5329AC"/>
    <w:pPr>
      <w:spacing w:after="180"/>
      <w:ind w:left="0" w:firstLine="0"/>
    </w:pPr>
    <w:rPr>
      <w:rFonts w:eastAsia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721F31"/>
    <w:rPr>
      <w:b/>
      <w:bCs/>
    </w:rPr>
  </w:style>
  <w:style w:type="character" w:styleId="af">
    <w:name w:val="Emphasis"/>
    <w:basedOn w:val="a0"/>
    <w:uiPriority w:val="20"/>
    <w:qFormat/>
    <w:rsid w:val="00E06E55"/>
    <w:rPr>
      <w:i/>
      <w:iCs/>
    </w:rPr>
  </w:style>
  <w:style w:type="character" w:customStyle="1" w:styleId="mw-headline">
    <w:name w:val="mw-headline"/>
    <w:basedOn w:val="a0"/>
    <w:rsid w:val="00E0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39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49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014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5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6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91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6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5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7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989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7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55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2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8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1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3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5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8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4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04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15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74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9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1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929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06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0E53DCD5B46F0A683A84D420AF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8A15F-1324-411D-84B6-32AFCB8D8550}"/>
      </w:docPartPr>
      <w:docPartBody>
        <w:p w:rsidR="00943373" w:rsidRDefault="00E729E0" w:rsidP="00E729E0">
          <w:pPr>
            <w:pStyle w:val="4B80E53DCD5B46F0A683A84D420AF5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29E0"/>
    <w:rsid w:val="002B38C3"/>
    <w:rsid w:val="0052233D"/>
    <w:rsid w:val="006B6248"/>
    <w:rsid w:val="00943373"/>
    <w:rsid w:val="00947237"/>
    <w:rsid w:val="00CC7E0A"/>
    <w:rsid w:val="00E7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80E53DCD5B46F0A683A84D420AF514">
    <w:name w:val="4B80E53DCD5B46F0A683A84D420AF514"/>
    <w:rsid w:val="00E729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Тематическая группа «Русский язык и литература».  Сообщества «Методисты. ру»</vt:lpstr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Тематическая группа «Русский язык и литература».  Сообщества «Методисты. ру»</dc:title>
  <dc:creator>Иван</dc:creator>
  <cp:lastModifiedBy>Иван</cp:lastModifiedBy>
  <cp:revision>11</cp:revision>
  <dcterms:created xsi:type="dcterms:W3CDTF">2010-06-23T11:18:00Z</dcterms:created>
  <dcterms:modified xsi:type="dcterms:W3CDTF">2010-07-19T08:21:00Z</dcterms:modified>
</cp:coreProperties>
</file>