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C" w:rsidRPr="006B4B86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B86">
        <w:rPr>
          <w:rFonts w:ascii="Times New Roman" w:hAnsi="Times New Roman" w:cs="Times New Roman"/>
          <w:sz w:val="28"/>
          <w:szCs w:val="28"/>
        </w:rPr>
        <w:t>ООО Учебный центр</w:t>
      </w:r>
    </w:p>
    <w:p w:rsidR="00FC62FC" w:rsidRPr="006B4B86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B86">
        <w:rPr>
          <w:rFonts w:ascii="Times New Roman" w:hAnsi="Times New Roman" w:cs="Times New Roman"/>
          <w:sz w:val="28"/>
          <w:szCs w:val="28"/>
        </w:rPr>
        <w:t>«ПРОФЕССИОНАЛ»</w:t>
      </w:r>
    </w:p>
    <w:p w:rsidR="00FC62FC" w:rsidRPr="006B4B86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6B4B86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>Реферат по дисциплине:</w:t>
      </w: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>«  Психология  »</w:t>
      </w: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>«  Развитие речи и мышления  »</w:t>
      </w: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 xml:space="preserve"> Исполнитель:</w:t>
      </w: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>Сак Наталья Александровна</w:t>
      </w: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137" w:rsidRDefault="009F6137" w:rsidP="00FC6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2FC" w:rsidRPr="005F5264" w:rsidRDefault="00FC62FC" w:rsidP="00FC6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264">
        <w:rPr>
          <w:rFonts w:ascii="Times New Roman" w:hAnsi="Times New Roman" w:cs="Times New Roman"/>
          <w:sz w:val="28"/>
          <w:szCs w:val="28"/>
        </w:rPr>
        <w:t>Москва 2017 год</w:t>
      </w:r>
    </w:p>
    <w:p w:rsidR="00FC62FC" w:rsidRDefault="00FC62FC" w:rsidP="00FC62FC">
      <w:pPr>
        <w:ind w:left="70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51"/>
      </w:tblGrid>
      <w:tr w:rsidR="00FC62FC" w:rsidTr="008C32B7">
        <w:tc>
          <w:tcPr>
            <w:tcW w:w="8188" w:type="dxa"/>
          </w:tcPr>
          <w:p w:rsidR="00FC62FC" w:rsidRPr="009717B9" w:rsidRDefault="00FC62FC" w:rsidP="008C32B7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717B9"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62FC" w:rsidTr="008C32B7">
        <w:tc>
          <w:tcPr>
            <w:tcW w:w="8188" w:type="dxa"/>
          </w:tcPr>
          <w:p w:rsidR="00FC62FC" w:rsidRPr="009717B9" w:rsidRDefault="00FC62FC" w:rsidP="00FC62FC">
            <w:pPr>
              <w:pStyle w:val="a5"/>
              <w:numPr>
                <w:ilvl w:val="0"/>
                <w:numId w:val="1"/>
              </w:num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17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о мышлении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2FC" w:rsidTr="008C32B7">
        <w:tc>
          <w:tcPr>
            <w:tcW w:w="8188" w:type="dxa"/>
          </w:tcPr>
          <w:p w:rsidR="00FC62FC" w:rsidRDefault="00FC62FC" w:rsidP="008C32B7">
            <w:pPr>
              <w:tabs>
                <w:tab w:val="left" w:pos="440"/>
              </w:tabs>
              <w:ind w:left="993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5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Развитие мышления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62FC" w:rsidTr="008C32B7">
        <w:tc>
          <w:tcPr>
            <w:tcW w:w="8188" w:type="dxa"/>
          </w:tcPr>
          <w:p w:rsidR="00FC62FC" w:rsidRDefault="00FC62FC" w:rsidP="008C32B7">
            <w:pPr>
              <w:tabs>
                <w:tab w:val="left" w:pos="440"/>
              </w:tabs>
              <w:ind w:left="993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5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Речь и ее функции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62FC" w:rsidTr="008C32B7">
        <w:tc>
          <w:tcPr>
            <w:tcW w:w="8188" w:type="dxa"/>
          </w:tcPr>
          <w:p w:rsidR="00FC62FC" w:rsidRDefault="00FC62FC" w:rsidP="008C32B7">
            <w:pPr>
              <w:tabs>
                <w:tab w:val="left" w:pos="440"/>
              </w:tabs>
              <w:ind w:left="993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Развитие речи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62FC" w:rsidTr="008C32B7">
        <w:tc>
          <w:tcPr>
            <w:tcW w:w="8188" w:type="dxa"/>
          </w:tcPr>
          <w:p w:rsidR="00FC62FC" w:rsidRDefault="00FC62FC" w:rsidP="008C32B7">
            <w:pPr>
              <w:tabs>
                <w:tab w:val="left" w:pos="440"/>
              </w:tabs>
              <w:ind w:left="993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Взаимосвязь речи и мышления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62FC" w:rsidTr="008C32B7">
        <w:tc>
          <w:tcPr>
            <w:tcW w:w="8188" w:type="dxa"/>
          </w:tcPr>
          <w:p w:rsidR="00FC62FC" w:rsidRDefault="00FC62FC" w:rsidP="008C32B7">
            <w:pPr>
              <w:tabs>
                <w:tab w:val="left" w:pos="440"/>
              </w:tabs>
              <w:ind w:left="993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62FC" w:rsidTr="008C32B7">
        <w:tc>
          <w:tcPr>
            <w:tcW w:w="8188" w:type="dxa"/>
          </w:tcPr>
          <w:p w:rsidR="00FC62FC" w:rsidRDefault="00FC62FC" w:rsidP="008C32B7">
            <w:pPr>
              <w:tabs>
                <w:tab w:val="left" w:pos="440"/>
              </w:tabs>
              <w:ind w:left="993" w:hanging="5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51" w:type="dxa"/>
          </w:tcPr>
          <w:p w:rsidR="00FC62FC" w:rsidRDefault="00FC62FC" w:rsidP="008C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Введение:</w:t>
      </w:r>
    </w:p>
    <w:p w:rsidR="00FC62FC" w:rsidRDefault="00FC62FC" w:rsidP="00FC62FC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C62FC" w:rsidRDefault="00FC62FC" w:rsidP="00FC62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взаимосвязи речи и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была актуальна, она и в настоящий период она </w:t>
      </w: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наиболее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интересных и востребованных п</w:t>
      </w: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редметов изучения.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мышление  являются</w:t>
      </w: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</w:t>
      </w: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атрибутами человека, оба явления сочетают в себе социальное и биологическое.</w:t>
      </w:r>
    </w:p>
    <w:p w:rsidR="00FC62FC" w:rsidRDefault="00FC62FC" w:rsidP="00FC62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истории человечества проблема связи речи и мышления привлекала к себе пристальное внимание. Решения данной проблемы предлагались различные – от полного разделения речи и мышления и изучение их как отдельных независимых друг от друга функций, до однозначного и безусловного их соединения. Многие ученые современности придерживаются промежуточной точки зрения. Они утверждают, что хотя речь и мышление неразрывно связаны, все же  они представляют относительно независимые  реальности.</w:t>
      </w:r>
    </w:p>
    <w:p w:rsidR="00FC62FC" w:rsidRDefault="00FC62FC" w:rsidP="00FC62F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речь и мышление представляют собой порождение мозга человека, с другой стороны, речь и мышление являются социальными продуктами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 является основным средством человеческого общения. Без нее человек не имел бы возможности получать и передавать большое количество информации. Без письменной речи человек был бы лишен возможности узнать, как жили, что думали и делали люди предыдущих поколений. У него не было бы возможности передать другим свои мысли и чувства. Благодаря речи как средству общения индивидуальное сознание человека, не ограничиваясь личным опытом, обогащается опытом других людей, причем в гораздо большей степени, чем это может позволить наблюдение и другие процессы неречевого, непосредственного познания, осуществляемого через органы чувств: восприятие, внимание, воображение, память и мышление. </w:t>
      </w:r>
    </w:p>
    <w:p w:rsidR="00FC62FC" w:rsidRDefault="00FC62FC" w:rsidP="00FC62F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работе ставиться цель дать определение речи и мышлению, показать пути их развития и взаимосвязь.</w:t>
      </w:r>
    </w:p>
    <w:p w:rsidR="00FC62FC" w:rsidRDefault="00FC62FC" w:rsidP="00FC62F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 мышлении.</w:t>
      </w:r>
    </w:p>
    <w:p w:rsidR="00FC62FC" w:rsidRDefault="00FC62FC" w:rsidP="00FC62FC">
      <w:pPr>
        <w:pStyle w:val="a5"/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мышления заключается в выявлении существенных и  необходимых связей основанных на реальных зависимостях, отделенных от случайных совпадений. 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человека – это высшая психическая функция,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состовляющая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его интеллекта и осуществляющая познание окружающего мира.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как процесс познания представляет собой познавательную деятельность, в которой выделяют мотив, цель, задачу, действия и операции.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верно утверждение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мышление человека это функция, то как у любой функции  у мышления должны быть свойства. Можно выделить следующие свойства мышления:</w:t>
      </w:r>
    </w:p>
    <w:p w:rsidR="00FC62FC" w:rsidRDefault="00FC62FC" w:rsidP="00FC62FC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обеспечивает обобщенное отражение действительности</w:t>
      </w:r>
    </w:p>
    <w:p w:rsidR="00FC62FC" w:rsidRDefault="00FC62FC" w:rsidP="00FC62FC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мышления мы осуществляем познание объективной действительности</w:t>
      </w:r>
    </w:p>
    <w:p w:rsidR="00FC62FC" w:rsidRDefault="00FC62FC" w:rsidP="00FC62FC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всегда используется для решения определенных задач</w:t>
      </w:r>
    </w:p>
    <w:p w:rsidR="00FC62FC" w:rsidRDefault="00FC62FC" w:rsidP="00FC62FC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неразрывно связано с речью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свойств мышления можно выделить несколько видов мышления распределив их как: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форме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характеру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степени развернутости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степени новизны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3702" wp14:editId="501C1667">
                <wp:simplePos x="0" y="0"/>
                <wp:positionH relativeFrom="column">
                  <wp:posOffset>21009</wp:posOffset>
                </wp:positionH>
                <wp:positionV relativeFrom="paragraph">
                  <wp:posOffset>1511998</wp:posOffset>
                </wp:positionV>
                <wp:extent cx="6123904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9.05pt" to="483.8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выделяют три типа мышления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– действенное, наглядно – образное и абстрактно – логическое.  Наглядно – действенное мышление представляет собой особый вид мышления, который характеризуется практической преобразовательной деятельностью, осуществляемой с реальными предметами.  Наглядно – образное мышление представляет собой </w:t>
      </w:r>
    </w:p>
    <w:p w:rsidR="00FC62FC" w:rsidRPr="006E1357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olor w:val="000000"/>
          <w:shd w:val="clear" w:color="auto" w:fill="FFFFFF"/>
          <w:vertAlign w:val="superscript"/>
        </w:rPr>
        <w:lastRenderedPageBreak/>
        <w:t xml:space="preserve">1 </w:t>
      </w:r>
      <w:r w:rsidRPr="006E1357">
        <w:rPr>
          <w:rFonts w:ascii="Times New Roman" w:hAnsi="Times New Roman" w:cs="Times New Roman"/>
          <w:iCs/>
          <w:color w:val="000000"/>
          <w:shd w:val="clear" w:color="auto" w:fill="FFFFFF"/>
        </w:rPr>
        <w:t>Гуревич, П.С. Психология и педагогика: учебник для студентов вузов/П.С. Гуревич</w:t>
      </w:r>
      <w:proofErr w:type="gramStart"/>
      <w:r w:rsidRPr="006E1357">
        <w:rPr>
          <w:rFonts w:ascii="Times New Roman" w:hAnsi="Times New Roman" w:cs="Times New Roman"/>
          <w:iCs/>
          <w:color w:val="000000"/>
          <w:shd w:val="clear" w:color="auto" w:fill="FFFFFF"/>
        </w:rPr>
        <w:t>.-</w:t>
      </w:r>
      <w:proofErr w:type="gramEnd"/>
      <w:r w:rsidRPr="006E1357">
        <w:rPr>
          <w:rFonts w:ascii="Times New Roman" w:hAnsi="Times New Roman" w:cs="Times New Roman"/>
          <w:iCs/>
          <w:color w:val="000000"/>
          <w:shd w:val="clear" w:color="auto" w:fill="FFFFFF"/>
        </w:rPr>
        <w:t>М.:ЮНИТИСИ-ДАНА, 2015.-320 с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в процессе  которого используются внутренние образы. Абстрактно – логическое мышление осуществляется в форме понятий, суждений и умозаключений. Таким образом, можно утверждать, что наглядно – действенное, наглядно – образное мышление относиться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практическим, а абстрактно – логическое к теоретическим. Можно утверждать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мышление направленное на реальные предметы называется конкретным. Но мышление может быть и абстрактным. Конкретное и абстрактное мышление не могут существовать отдельно друг от друга.</w:t>
      </w:r>
    </w:p>
    <w:p w:rsidR="00FC62FC" w:rsidRDefault="00FC62FC" w:rsidP="00FC62F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pStyle w:val="a5"/>
        <w:numPr>
          <w:ilvl w:val="0"/>
          <w:numId w:val="2"/>
        </w:numPr>
        <w:tabs>
          <w:tab w:val="left" w:pos="4168"/>
        </w:tabs>
        <w:ind w:left="2268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2FC" w:rsidRPr="006E1357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мышления условно можно выделить 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подходов к определению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развития мышления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начальный этап развития мышления человека связан с обобщениями.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обобщения у любого ребенка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неотделимы от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своих первых действиях 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опира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опыт, полученный им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ричем этот опыт не всегда является личным. Очень многое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наблюдая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взрослыми.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 этап, когда ребенок начинает разговаривать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Слова, которыми овладевает ребенок, являются для него опорой для обобщений. Они очень быстро приобретают для него общее значение и легко переносятся с одного предмета на другой. 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развития мышления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называть один и тот же предмет 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несколькими словами.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начинают развиваться индукция и дедукция. По мере дальнейшего развития наблюдается переход от конкретных понятий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мышления принято разделять на несколько основных направлений исследования: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филогенетическое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онтогенетическое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экспериментальное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Филогенетическое направление предполагает изучение того, как мышление человека развивалось и совершенствовалось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Онтогенетическое направление связано с исследованием основных этапов развития в процессе жизни одного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E1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кспериментальное направление связано с проблемами экспериментального исследования мышления и возможности развития интеллекта в особых, искусственно созданных условиях.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Многие ученые сходятся во мнении о том, что можно выделить три стадии развития мышления. 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стадии происходит образование неоформленного, неупорядоченного множества предметов, которые могут обозначаться одним словом.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стадии обычно выделяют три этапа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объединение предметов наугад;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на основе пространственного расположения предметов; </w:t>
      </w:r>
    </w:p>
    <w:p w:rsidR="00FC62FC" w:rsidRPr="00E6251E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к одному значению всех ранее объединенных предметов.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Вторая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на основе отдельных объективных признаков. 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когда, </w:t>
      </w:r>
      <w:r w:rsidRPr="00E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образование настоящих понятий. 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раздела следует заметить, что в настоящее время существует ряд вопросов связанных с развитием мышления на которые еще не найдено однозначных ответов. Проблема поиска закономерностей возникновения, формирования и развития мышления остается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37" w:rsidRDefault="009F6137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37" w:rsidRDefault="009F6137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37" w:rsidRDefault="009F6137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и ее функции.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Pr="000518EB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518EB">
        <w:rPr>
          <w:color w:val="000000"/>
          <w:sz w:val="28"/>
          <w:szCs w:val="28"/>
          <w:shd w:val="clear" w:color="auto" w:fill="FFFFFF"/>
        </w:rPr>
        <w:t xml:space="preserve">Речь является основным средством человеческого общения.  При отсутствии речи человек не имел бы возможности получать и передавать 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518EB">
        <w:rPr>
          <w:color w:val="000000"/>
          <w:sz w:val="28"/>
          <w:szCs w:val="28"/>
          <w:shd w:val="clear" w:color="auto" w:fill="FFFFFF"/>
        </w:rPr>
        <w:t>большое количество информации.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Речь – это исторически сложившаяся форма общения людей посредством языковых конструкций, создаваемых на основе определенных правил.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518EB">
        <w:rPr>
          <w:color w:val="000000"/>
          <w:sz w:val="28"/>
          <w:szCs w:val="28"/>
        </w:rPr>
        <w:t xml:space="preserve">Каждый человек пользуется родным языком для выражения своих мыслей и понимания мыслей, высказанных другими. </w:t>
      </w:r>
      <w:r>
        <w:rPr>
          <w:color w:val="000000"/>
          <w:sz w:val="28"/>
          <w:szCs w:val="28"/>
        </w:rPr>
        <w:t>Можно утверждать, что речь</w:t>
      </w:r>
      <w:r w:rsidRPr="000518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Pr="000518EB">
        <w:rPr>
          <w:color w:val="000000"/>
          <w:sz w:val="28"/>
          <w:szCs w:val="28"/>
        </w:rPr>
        <w:t xml:space="preserve">язык в действии, </w:t>
      </w:r>
      <w:r>
        <w:rPr>
          <w:color w:val="000000"/>
          <w:sz w:val="28"/>
          <w:szCs w:val="28"/>
        </w:rPr>
        <w:t>некая форма</w:t>
      </w:r>
      <w:r w:rsidRPr="000518EB">
        <w:rPr>
          <w:color w:val="000000"/>
          <w:sz w:val="28"/>
          <w:szCs w:val="28"/>
        </w:rPr>
        <w:t xml:space="preserve"> познания человеком предметов и явлений действительности и средство общения людей друг с другом.</w:t>
      </w:r>
      <w:r>
        <w:rPr>
          <w:color w:val="000000"/>
          <w:sz w:val="28"/>
          <w:szCs w:val="28"/>
        </w:rPr>
        <w:t xml:space="preserve"> Речь выполняет определенные функции. К основным функциям речи можно отнести: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518EB">
        <w:rPr>
          <w:iCs/>
          <w:color w:val="000000"/>
          <w:sz w:val="28"/>
          <w:szCs w:val="28"/>
        </w:rPr>
        <w:t>коммуникативная функция</w:t>
      </w:r>
      <w:r w:rsidRPr="000518EB">
        <w:rPr>
          <w:color w:val="000000"/>
          <w:sz w:val="28"/>
          <w:szCs w:val="28"/>
        </w:rPr>
        <w:t xml:space="preserve"> 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функция обобщения и абстрагирования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proofErr w:type="spellStart"/>
      <w:r w:rsidRPr="000518EB">
        <w:rPr>
          <w:iCs/>
          <w:color w:val="000000"/>
          <w:sz w:val="28"/>
          <w:szCs w:val="28"/>
        </w:rPr>
        <w:t>сигнификативн</w:t>
      </w:r>
      <w:r>
        <w:rPr>
          <w:iCs/>
          <w:color w:val="000000"/>
          <w:sz w:val="28"/>
          <w:szCs w:val="28"/>
        </w:rPr>
        <w:t>ая</w:t>
      </w:r>
      <w:proofErr w:type="spellEnd"/>
      <w:r w:rsidRPr="000518EB">
        <w:rPr>
          <w:iCs/>
          <w:color w:val="000000"/>
          <w:sz w:val="28"/>
          <w:szCs w:val="28"/>
        </w:rPr>
        <w:t xml:space="preserve"> (знаков</w:t>
      </w:r>
      <w:r>
        <w:rPr>
          <w:iCs/>
          <w:color w:val="000000"/>
          <w:sz w:val="28"/>
          <w:szCs w:val="28"/>
        </w:rPr>
        <w:t>ая</w:t>
      </w:r>
      <w:r w:rsidRPr="000518EB">
        <w:rPr>
          <w:iCs/>
          <w:color w:val="000000"/>
          <w:sz w:val="28"/>
          <w:szCs w:val="28"/>
        </w:rPr>
        <w:t>) функци</w:t>
      </w:r>
      <w:r>
        <w:rPr>
          <w:iCs/>
          <w:color w:val="000000"/>
          <w:sz w:val="28"/>
          <w:szCs w:val="28"/>
        </w:rPr>
        <w:t>я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</w:t>
      </w:r>
      <w:r w:rsidRPr="000518EB">
        <w:rPr>
          <w:iCs/>
          <w:color w:val="000000"/>
          <w:sz w:val="28"/>
          <w:szCs w:val="28"/>
        </w:rPr>
        <w:t>оммуникативная функция</w:t>
      </w:r>
      <w:r>
        <w:rPr>
          <w:iCs/>
          <w:color w:val="000000"/>
          <w:sz w:val="28"/>
          <w:szCs w:val="28"/>
        </w:rPr>
        <w:t xml:space="preserve"> - это функция</w:t>
      </w:r>
      <w:r w:rsidRPr="000518EB">
        <w:rPr>
          <w:color w:val="000000"/>
          <w:sz w:val="28"/>
          <w:szCs w:val="28"/>
        </w:rPr>
        <w:t xml:space="preserve"> передачи информации, </w:t>
      </w:r>
      <w:r>
        <w:rPr>
          <w:color w:val="000000"/>
          <w:sz w:val="28"/>
          <w:szCs w:val="28"/>
        </w:rPr>
        <w:t>которая</w:t>
      </w:r>
      <w:r w:rsidRPr="000518EB">
        <w:rPr>
          <w:color w:val="000000"/>
          <w:sz w:val="28"/>
          <w:szCs w:val="28"/>
        </w:rPr>
        <w:t xml:space="preserve"> выступает как внешнее речевое поведение, направленное на контакты с другими людьми. В коммуникативной функции речи </w:t>
      </w:r>
      <w:r>
        <w:rPr>
          <w:color w:val="000000"/>
          <w:sz w:val="28"/>
          <w:szCs w:val="28"/>
        </w:rPr>
        <w:t>можно выделить три основные стороны: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518EB">
        <w:rPr>
          <w:color w:val="000000"/>
          <w:sz w:val="28"/>
          <w:szCs w:val="28"/>
        </w:rPr>
        <w:t>информационная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518EB">
        <w:rPr>
          <w:color w:val="000000"/>
          <w:sz w:val="28"/>
          <w:szCs w:val="28"/>
        </w:rPr>
        <w:t>выразительная</w:t>
      </w:r>
    </w:p>
    <w:p w:rsidR="00FC62FC" w:rsidRDefault="00FC62FC" w:rsidP="00FC62F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518EB">
        <w:rPr>
          <w:color w:val="000000"/>
          <w:sz w:val="28"/>
          <w:szCs w:val="28"/>
        </w:rPr>
        <w:t>волеизъявительная</w:t>
      </w:r>
    </w:p>
    <w:p w:rsidR="00FC62FC" w:rsidRDefault="00FC62FC" w:rsidP="00FC6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обобщения и абстрагирования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тем, что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обозначать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отдельный предмет, но и целую группу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сходные признаки.</w:t>
      </w:r>
    </w:p>
    <w:p w:rsidR="00FC62FC" w:rsidRDefault="00FC62FC" w:rsidP="00FC6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051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игнификативн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ая</w:t>
      </w:r>
      <w:proofErr w:type="spellEnd"/>
      <w:r w:rsidRPr="00051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(знаков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ая</w:t>
      </w:r>
      <w:r w:rsidRPr="00051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функци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051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51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обозначающей функции,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оно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смогло бы быть понятно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таким образом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потеряла бы свою коммуникативную функцию, перестала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 быть речью. </w:t>
      </w:r>
      <w:proofErr w:type="spellStart"/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Сигнификативная</w:t>
      </w:r>
      <w:proofErr w:type="spellEnd"/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отличает речь человека от коммуникации животных.</w:t>
      </w:r>
    </w:p>
    <w:p w:rsidR="00FC62FC" w:rsidRDefault="00FC62FC" w:rsidP="00FC6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утверждать, что речь может существовать в нескольких формах.</w:t>
      </w:r>
    </w:p>
    <w:p w:rsidR="00FC62FC" w:rsidRDefault="00FC62FC" w:rsidP="00FC62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существовать в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формах: слышимое, видимое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произносимое. В зависимости от этого различают две формы речи:</w:t>
      </w:r>
    </w:p>
    <w:p w:rsidR="00FC62FC" w:rsidRDefault="00FC62FC" w:rsidP="00FC62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внешнюю (громкую) </w:t>
      </w:r>
    </w:p>
    <w:p w:rsidR="00FC62FC" w:rsidRPr="000518EB" w:rsidRDefault="00FC62FC" w:rsidP="00FC62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внутреннюю (скрытую) 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Внешняя речь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подразделяется на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письменную,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овладевает, осваивая чтение и письмо.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первых видов речи является устная диалогическая речь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 речь характеризуется непосредственным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которое протекает в форме разговора. Диалогическая речь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простая форма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Следующим видом речи является монологическая речь, которая характеризуется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мыслей, знаний одним лицом.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Монологическая речь является всегда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контекстн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соблюдением п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оследовательности, доказательности изложения и грамматически правильного построения предложений.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примеров монологической речи можно привести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доклад, лекция, выступление, рассказ.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 видом речи является письменная речь. Можно утверждать, что письменная речь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разновидностью монологической речи, но она еще более развернута. Письменная речь воспринимается глазом, а производится рукой, в то время как устная речь функционирует благодаря </w:t>
      </w:r>
      <w:proofErr w:type="spellStart"/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слухо-кинестезическим</w:t>
      </w:r>
      <w:proofErr w:type="spellEnd"/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нервным связям. Письменная речь открывает перед человеком необозримые горизонты приобщения к мировой культуре и является необходимым элементом воспитания человека.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Внутренняя речь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использоваться как 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общения. Это особый вид речевой деятельности, формирующийся на основе внешней. Во внутренней речи формируется и существует мысль, она выступает как фаза планирования деятельности.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Внутренняя речь обладает характерными особенностями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существует как слуховой или зрительный образ слова;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proofErr w:type="gramStart"/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</w:t>
      </w:r>
      <w:proofErr w:type="gramEnd"/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фрагментарность, отрывочность, ситуативность;</w:t>
      </w:r>
    </w:p>
    <w:p w:rsidR="00FC62FC" w:rsidRPr="000518EB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речь свернута: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бразно говоря, она носит «телеграфный стиль»;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беззвучна.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и внутренняя речь обладает свойством взаимного перехода. </w:t>
      </w:r>
      <w:proofErr w:type="gramStart"/>
      <w:r w:rsidRPr="00AC14BC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C14BC">
        <w:rPr>
          <w:rFonts w:ascii="Times New Roman" w:hAnsi="Times New Roman" w:cs="Times New Roman"/>
          <w:color w:val="000000"/>
          <w:sz w:val="28"/>
          <w:szCs w:val="28"/>
        </w:rPr>
        <w:t>од внешней речи во внутреннюю сопровождается сокращением структуры внешней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1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 как  п</w:t>
      </w:r>
      <w:r w:rsidRPr="00AC14BC">
        <w:rPr>
          <w:rFonts w:ascii="Times New Roman" w:hAnsi="Times New Roman" w:cs="Times New Roman"/>
          <w:color w:val="000000"/>
          <w:sz w:val="28"/>
          <w:szCs w:val="28"/>
        </w:rPr>
        <w:t xml:space="preserve">ереход от внутренней речи к внешней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Pr="00AC14BC">
        <w:rPr>
          <w:rFonts w:ascii="Times New Roman" w:hAnsi="Times New Roman" w:cs="Times New Roman"/>
          <w:color w:val="000000"/>
          <w:sz w:val="28"/>
          <w:szCs w:val="28"/>
        </w:rPr>
        <w:t>развертывания структуры внутренней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14BC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построения ее в соответствии с логическими и грамматическими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</w:t>
      </w:r>
      <w:r w:rsidRPr="00AC14B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всего вышеизложенного можно утверждать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речь находиться в постоянном развитии.</w:t>
      </w:r>
    </w:p>
    <w:p w:rsidR="00FC62FC" w:rsidRDefault="00FC62FC" w:rsidP="00FC62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2FC" w:rsidRDefault="00FC62FC" w:rsidP="00FC62FC">
      <w:pPr>
        <w:pStyle w:val="a5"/>
        <w:numPr>
          <w:ilvl w:val="0"/>
          <w:numId w:val="2"/>
        </w:numPr>
        <w:spacing w:after="0" w:line="360" w:lineRule="auto"/>
        <w:ind w:left="2268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речи.</w:t>
      </w:r>
    </w:p>
    <w:p w:rsidR="00FC62FC" w:rsidRPr="00DC1F25" w:rsidRDefault="00FC62FC" w:rsidP="00FC62F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развивается в процессе индивидуального развития человека в основном под воздействием социальных факторов. Речь и ее развитие неразрывно связано с языком. Язык это система условных знаков и правил его использования. 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речи у разных народов осуществляется по одним и тем же закономерностям и проходит одни и те же этапы, которые начинаются и завершаются в одни и те же возрастные периоды. Можно выделить пять этапов развития речи.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-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одготовительный период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-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период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первоначального овладения языком и формирова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softHyphen/>
        <w:t>ния расчлененной звуковой речи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самостоятельной речи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ab/>
        <w:t>-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период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овладения письменной речью и систематического обучения языку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совершенствования речи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Подготовительный период это время в течени</w:t>
      </w:r>
      <w:proofErr w:type="gramStart"/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которого человек  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 опыт взаимодействия с окружающей действительностью, на основе которого у него формируются представления о предметах и явлениях среды.  Таким образом, можно сказать, что в течение первого периода развития речи происходит формирование речевой деятельности. Результатом данного периода развития речи является возникновение первых актов активной  речевой деятельности – первых слов, самостоятельно произносимых ребенком.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первоначального овладения языком и формирова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softHyphen/>
        <w:t>ния расчлененной звуковой речи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включает стадию «слова-предложения» и стадию </w:t>
      </w:r>
      <w:proofErr w:type="gramStart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двух-трехсловных</w:t>
      </w:r>
      <w:proofErr w:type="gramEnd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характеризуется быстрым ростом активного словарного запаса. 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Этап самостоятельной речи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переходом от </w:t>
      </w:r>
      <w:proofErr w:type="gramStart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</w:t>
      </w:r>
      <w:proofErr w:type="gramEnd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наглядно-образному, а затем к логическому мышлению. Главной особенностью данного периода является то, что речь развива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 процессе речевого общения, отвлеченно от конкретной ситуации, что опре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деляет необходимость развития и совершенствования более сложных языковых форм.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овладения письменной речью и систематического обучением языку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охватывает школьный возраст ребенка. Речь становится предметом специального обучения, словарный запас обогащается, правила образования слов и предложений изучаются на осознанном уровне. В результате речь становится более совершенной, осознанной и управляемой. Важнейшую роль в этом играет усвоение письменной и развернутой монологической речи.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Период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1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совершенствования речи после завершения школьного периода 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строго индивидуальным. С завершением школьных занятий после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дующее увеличение словарного запаса и других возможностей речи 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у разных людей в различной степени. Для некоторых людей может быть характерно снижение уровня речевой деятельности.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имеет общие закономерности, которые сводятся к следующим аспектам: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3C61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определяющее влияние </w:t>
      </w:r>
      <w:r w:rsidRPr="003C611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социальных факторов</w:t>
      </w:r>
      <w:r w:rsidRPr="003C61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развития речи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речь является основным средством общения, а общение является условием развития речи.</w:t>
      </w:r>
    </w:p>
    <w:p w:rsidR="00FC62FC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</w:t>
      </w:r>
      <w:r w:rsidRPr="003C61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динство развития речи и </w:t>
      </w:r>
      <w:r w:rsidRPr="003C611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когнитивных процессов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речи </w:t>
      </w:r>
    </w:p>
    <w:p w:rsidR="00FC62FC" w:rsidRPr="003C6112" w:rsidRDefault="00FC62FC" w:rsidP="00FC62FC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совместно с развитием памяти, внимания, мышления и т.п. Когнитивные процессы проявляются в речи и являются основой ее развития. Одновременно с этим в речевой деятельности и на ее основе развиваются и сами когнитивные процессы.</w:t>
      </w:r>
    </w:p>
    <w:p w:rsidR="00FC62FC" w:rsidRPr="003C6112" w:rsidRDefault="00FC62FC" w:rsidP="00FC62FC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61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пережение развития </w:t>
      </w:r>
      <w:r w:rsidRPr="003C611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пассивной формы речи по отношению к активной ее форме</w:t>
      </w:r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«рецептивная (</w:t>
      </w:r>
      <w:proofErr w:type="spellStart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импрессивная</w:t>
      </w:r>
      <w:proofErr w:type="spellEnd"/>
      <w:r w:rsidRPr="003C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форма речи устойчиво опережает произносительную (экспрессивную). 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112">
        <w:rPr>
          <w:rFonts w:ascii="Arial" w:hAnsi="Arial" w:cs="Arial"/>
          <w:shd w:val="clear" w:color="auto" w:fill="FFFFFF"/>
        </w:rPr>
        <w:tab/>
      </w:r>
      <w:r w:rsidRPr="003C611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все вышесказанное можно утверждать, что развитие речи расширяет границы познавательной деятельности.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2FC" w:rsidRPr="00C27AD7" w:rsidRDefault="00FC62FC" w:rsidP="00FC62FC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226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Взаимосвязь речи и мышления.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Учитывая все вышеизложенное можно сказать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речь и мышление не  сливаются между собой, хотя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неотделимы друг от друга.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 и речь имеют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генетические корни. Первоначально они развивались отдельно. </w:t>
      </w:r>
    </w:p>
    <w:p w:rsidR="00FC62FC" w:rsidRPr="009E1832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вероятнее всего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возникла из-за необходимости организовать со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вместную деятельность людей.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свою очередь в мышлении присутствуют виды мышления,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не связаны с речью, например практиче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мышление животных.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развитие речи протекало в тесной взаимосвязи с мышлением и наоборот.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 на различных этапах развития мышления и речи их взаимоотношения выступают в различных </w:t>
      </w:r>
      <w:r w:rsidRPr="007C5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формах.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Рассматривать развитие речи отдельно от мышления невозможно. Можно сказать, что р</w:t>
      </w:r>
      <w:r w:rsidRPr="009E1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ечь включается в сам процесс мышления как форма, связанная с его содержанием.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создании речевой </w:t>
      </w:r>
      <w:r w:rsidRPr="009E18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</w:t>
      </w:r>
      <w:r w:rsidRPr="009E18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происходит формирование самого мышления</w:t>
      </w:r>
      <w:r w:rsidRPr="009E18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мышление не только </w:t>
      </w:r>
      <w:r w:rsidRPr="009E1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выражается, но  и совершается.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>Речь имеет свою структуру, не совпадающую со структурой мышления: грамматика выражает структуру речи, логика — струк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softHyphen/>
        <w:t>туру мышления; они не тожественны. Поскольку в речи отлагаются и запечат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softHyphen/>
        <w:t>леваются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мышления 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>той эпохи, когда возникли соответствующие формы речи, эти формы, закрепляясь в речи, неизбежно расходятся с мышлением после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softHyphen/>
        <w:t>дующих эпох. Наличие единства и отсутствие тожества между мышлением и речью явственно выступа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 в процессе воспроизведения. Воспроизведение отвлеченных мыслей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выражается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 обычно в словесн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оказывает,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положительное, так и 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тормозящее влияние на запоминание мысли.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можно отметить, что 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запоминание мысли в значительной мере независимо от словесной формы.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утверждать, что 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 память на мысл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дольше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 xml:space="preserve">, чем память на слова, и </w:t>
      </w:r>
      <w:r>
        <w:rPr>
          <w:rFonts w:ascii="Times New Roman" w:hAnsi="Times New Roman" w:cs="Times New Roman"/>
          <w:color w:val="000000"/>
          <w:sz w:val="28"/>
          <w:szCs w:val="28"/>
        </w:rPr>
        <w:t>в большинстве случаев оказывается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>, что мысль сохраняется, а словесная 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теряется и заменяется новой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t>. Бывает и обратное — так, что словесная формулировка сохранилась в памяти, а ее смысло</w:t>
      </w:r>
      <w:r w:rsidRPr="0069740B">
        <w:rPr>
          <w:rFonts w:ascii="Times New Roman" w:hAnsi="Times New Roman" w:cs="Times New Roman"/>
          <w:color w:val="000000"/>
          <w:sz w:val="28"/>
          <w:szCs w:val="28"/>
        </w:rPr>
        <w:softHyphen/>
        <w:t>вое содержание как бы выветрилось; очевидно, речевая словесная форма сама по себе еще не есть мысль, хотя она и может помочь восстановить ее. Эти факты убедительно подтверждают в чисто психологическом плане то положение, что единство мышления и речи не может быть истолковано как их тожество.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Учитывая все вышеизложенное можно сделать несколько выводов: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речью и мышлением существует не тожество и не разрыв, а единство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C5C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 мышления и речи ведущим является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2FC" w:rsidRPr="00365ABA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36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65A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5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и мышление возникают у человека в единстве на основе общественно-трудовой практики.</w:t>
      </w:r>
    </w:p>
    <w:p w:rsidR="00FC62FC" w:rsidRPr="00365ABA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утверждать что</w:t>
      </w:r>
      <w:r w:rsidRPr="0036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связь речи и мышления не только позволяет глубже проникать в явления действительности, но и располагает системой синтаксических конструкций, которые дают возможность сформулировать мысль, выразить суждение. Речь располагает более сложными образованиями, которые дают основу для теоретического мышления и которые позволяют человеку выйти за пределы непосредственного опыта и делать выводы отвлеченным логическим путем. Переход к сложным формам общественной деятельности даёт возможность овладеть теми средствами языка, которые лежат в основе наиболее высокого уровня познания теоретического мышления.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Pr="00B7236A" w:rsidRDefault="00FC62FC" w:rsidP="00FC6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36A">
        <w:rPr>
          <w:sz w:val="28"/>
          <w:szCs w:val="28"/>
        </w:rPr>
        <w:t>В данной работе мы изучили развитие и взаимосвязь речи и мышления.</w:t>
      </w:r>
      <w:r>
        <w:rPr>
          <w:sz w:val="28"/>
          <w:szCs w:val="28"/>
        </w:rPr>
        <w:t xml:space="preserve">  </w:t>
      </w:r>
      <w:r w:rsidRPr="00B7236A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выполненной работы</w:t>
      </w:r>
      <w:r w:rsidRPr="00B7236A">
        <w:rPr>
          <w:sz w:val="28"/>
          <w:szCs w:val="28"/>
        </w:rPr>
        <w:t xml:space="preserve"> мы выяснили, что речь и мышление взаимосвязаны и неразрывны между собой. Цель нашей работы заключалась в изучении взаимосвязи и развитии мышления и речи</w:t>
      </w:r>
      <w:r>
        <w:rPr>
          <w:sz w:val="28"/>
          <w:szCs w:val="28"/>
        </w:rPr>
        <w:t>.</w:t>
      </w:r>
    </w:p>
    <w:p w:rsidR="00FC62FC" w:rsidRPr="00B7236A" w:rsidRDefault="00FC62FC" w:rsidP="00FC62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данной работы мо</w:t>
      </w:r>
      <w:r w:rsidRPr="00B7236A">
        <w:rPr>
          <w:sz w:val="28"/>
          <w:szCs w:val="28"/>
        </w:rPr>
        <w:t xml:space="preserve">жно сделать </w:t>
      </w:r>
      <w:r>
        <w:rPr>
          <w:sz w:val="28"/>
          <w:szCs w:val="28"/>
        </w:rPr>
        <w:t xml:space="preserve">следующие </w:t>
      </w:r>
      <w:r w:rsidRPr="00B7236A">
        <w:rPr>
          <w:sz w:val="28"/>
          <w:szCs w:val="28"/>
        </w:rPr>
        <w:t>выводы:</w:t>
      </w:r>
    </w:p>
    <w:p w:rsidR="00FC62FC" w:rsidRPr="00B7236A" w:rsidRDefault="00FC62FC" w:rsidP="00FC6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236A">
        <w:rPr>
          <w:sz w:val="28"/>
          <w:szCs w:val="28"/>
        </w:rPr>
        <w:t>Нами был</w:t>
      </w:r>
      <w:r>
        <w:rPr>
          <w:sz w:val="28"/>
          <w:szCs w:val="28"/>
        </w:rPr>
        <w:t>о проведено изучение</w:t>
      </w:r>
      <w:r w:rsidRPr="00B7236A">
        <w:rPr>
          <w:sz w:val="28"/>
          <w:szCs w:val="28"/>
        </w:rPr>
        <w:t xml:space="preserve"> мышления </w:t>
      </w:r>
      <w:r>
        <w:rPr>
          <w:sz w:val="28"/>
          <w:szCs w:val="28"/>
        </w:rPr>
        <w:t xml:space="preserve">и речи </w:t>
      </w:r>
      <w:r w:rsidRPr="00B7236A">
        <w:rPr>
          <w:sz w:val="28"/>
          <w:szCs w:val="28"/>
        </w:rPr>
        <w:t>в рамках психологии</w:t>
      </w:r>
      <w:r>
        <w:rPr>
          <w:sz w:val="28"/>
          <w:szCs w:val="28"/>
        </w:rPr>
        <w:t>, на основании</w:t>
      </w:r>
      <w:r w:rsidRPr="00B7236A">
        <w:rPr>
          <w:sz w:val="28"/>
          <w:szCs w:val="28"/>
        </w:rPr>
        <w:t xml:space="preserve"> чего </w:t>
      </w:r>
      <w:r>
        <w:rPr>
          <w:sz w:val="28"/>
          <w:szCs w:val="28"/>
        </w:rPr>
        <w:t>был сделан</w:t>
      </w:r>
      <w:r w:rsidRPr="00B7236A">
        <w:rPr>
          <w:sz w:val="28"/>
          <w:szCs w:val="28"/>
        </w:rPr>
        <w:t xml:space="preserve"> вывод, что мышление это высшая форма познавательной деятельности человека, которая позволяет отражать окружающую действительность обобщенно, опосредовано и устанавливать связи и отношения между предметами и явлениями. Мышление обладает своими функциями, видами и операциями. Благодаря, мышлению человек выходит за пределы своего опыта, он мыслит шире, чем воспринимает.</w:t>
      </w:r>
    </w:p>
    <w:p w:rsidR="00FC62FC" w:rsidRPr="00B7236A" w:rsidRDefault="00FC62FC" w:rsidP="00FC62F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</w:t>
      </w:r>
      <w:r w:rsidRPr="00B7236A">
        <w:rPr>
          <w:sz w:val="28"/>
          <w:szCs w:val="28"/>
        </w:rPr>
        <w:t xml:space="preserve">ыл осуществлен анализ речи в рамках психологии. Речь - исторически сложившаяся форма общения людей посредством языка. Речевое общение осуществляется по законам данного языка, который представляет собой систему фонетических, лексических, грамматических и стилистических </w:t>
      </w:r>
      <w:r w:rsidRPr="00B7236A">
        <w:rPr>
          <w:sz w:val="28"/>
          <w:szCs w:val="28"/>
        </w:rPr>
        <w:lastRenderedPageBreak/>
        <w:t>средств и правил общения. Речь имеет свою структуру и строение. Для развития речи важным является развитие мышления.</w:t>
      </w:r>
    </w:p>
    <w:p w:rsidR="00FC62FC" w:rsidRPr="005F5DF2" w:rsidRDefault="00FC62FC" w:rsidP="00FC62FC">
      <w:pPr>
        <w:pStyle w:val="ta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Обобщая все вышеизложенное можно сказать, </w:t>
      </w:r>
      <w:r w:rsidRPr="005F5DF2">
        <w:rPr>
          <w:color w:val="000000"/>
          <w:sz w:val="28"/>
          <w:szCs w:val="28"/>
        </w:rPr>
        <w:t>что между мышлением и речью существует связь, которая позволяет глубже проникать в явления действительности</w:t>
      </w:r>
      <w:r>
        <w:rPr>
          <w:color w:val="000000"/>
          <w:sz w:val="28"/>
          <w:szCs w:val="28"/>
        </w:rPr>
        <w:t>.</w:t>
      </w:r>
      <w:r w:rsidRPr="005F5D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F5DF2">
        <w:rPr>
          <w:color w:val="000000"/>
          <w:sz w:val="28"/>
          <w:szCs w:val="28"/>
        </w:rPr>
        <w:t>ечь помогает сформулировать мысль, выразить суждение. Речь располагает более сложными образованиями, которые дают основу для теоретического мышления и которые позволяют человеку выйти за пределы непосредственного опыта и делать выводы отвлеченным вербально-логическим путем. Мышление - это искание и открытие нового. Гибкость мышления заключается в умении изменять намеченный вначале путь (план) решения задач, если он не удовлетворяет тем условиям проблемы, которые постепенно вычленяются в ходе ее решения и которые не удалось учесть с самого начала.</w:t>
      </w:r>
    </w:p>
    <w:p w:rsidR="00FC62FC" w:rsidRPr="005F5DF2" w:rsidRDefault="00FC62FC" w:rsidP="00FC62FC">
      <w:pPr>
        <w:pStyle w:val="ta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F5DF2">
        <w:rPr>
          <w:color w:val="000000"/>
          <w:sz w:val="28"/>
          <w:szCs w:val="28"/>
        </w:rPr>
        <w:t xml:space="preserve">Все перечисленные и многие другие качества мышления тесно связаны с основным его качеством, или признаком. Важнейший признак всякого мышления - независимо от его отдельных индивидуальных особенностей — умение выделять существенное, самостоятельно приходить </w:t>
      </w:r>
      <w:proofErr w:type="gramStart"/>
      <w:r w:rsidRPr="005F5DF2">
        <w:rPr>
          <w:color w:val="000000"/>
          <w:sz w:val="28"/>
          <w:szCs w:val="28"/>
        </w:rPr>
        <w:t>ко</w:t>
      </w:r>
      <w:proofErr w:type="gramEnd"/>
      <w:r w:rsidRPr="005F5DF2">
        <w:rPr>
          <w:color w:val="000000"/>
          <w:sz w:val="28"/>
          <w:szCs w:val="28"/>
        </w:rPr>
        <w:t xml:space="preserve"> все новым обобщениям. Когда человек мыслит, он не ограничивается констатацией того или иного отдельного факта или события, пусть даже яркого, интересного, нового и неожиданного. Мышление необходимо идет дальше, углубляясь в сущность данного явления и открывая общий закон развития всех более или менее однородных явлений, как бы внешне они не отличались друг от друга.</w:t>
      </w:r>
    </w:p>
    <w:p w:rsidR="00FC62FC" w:rsidRPr="005F5DF2" w:rsidRDefault="00FC62FC" w:rsidP="00FC62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br/>
      </w:r>
      <w:r w:rsidRPr="005F5DF2">
        <w:rPr>
          <w:rFonts w:ascii="Times New Roman" w:hAnsi="Times New Roman" w:cs="Times New Roman"/>
          <w:sz w:val="28"/>
          <w:szCs w:val="28"/>
        </w:rPr>
        <w:br/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литературы.</w:t>
      </w:r>
    </w:p>
    <w:p w:rsidR="00FC62FC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C" w:rsidRPr="00EA6E9A" w:rsidRDefault="00FC62FC" w:rsidP="00FC62FC">
      <w:pPr>
        <w:pStyle w:val="a5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A6E9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Гуревич П.С., Психология и педагогика: учебник для студентов вузов</w:t>
      </w:r>
      <w:proofErr w:type="gramStart"/>
      <w:r w:rsidRPr="00EA6E9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.М</w:t>
      </w:r>
      <w:proofErr w:type="gramEnd"/>
      <w:r w:rsidRPr="00EA6E9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.:Юнити-дана,2015.-320с.</w:t>
      </w:r>
    </w:p>
    <w:p w:rsidR="00FC62FC" w:rsidRDefault="00FC62FC" w:rsidP="00FC62FC">
      <w:pPr>
        <w:pStyle w:val="a5"/>
        <w:numPr>
          <w:ilvl w:val="0"/>
          <w:numId w:val="4"/>
        </w:numPr>
        <w:spacing w:after="0" w:line="360" w:lineRule="auto"/>
        <w:ind w:left="1134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467347927"/>
      <w:proofErr w:type="spellStart"/>
      <w:r w:rsidRPr="00FB25A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B25A7">
        <w:rPr>
          <w:rFonts w:ascii="Times New Roman" w:hAnsi="Times New Roman" w:cs="Times New Roman"/>
          <w:sz w:val="28"/>
          <w:szCs w:val="28"/>
        </w:rPr>
        <w:t xml:space="preserve"> Р.С. Психология. В 3-х кн. Кн.1.: Общие основы психологии: учеб. Для студ. </w:t>
      </w:r>
      <w:proofErr w:type="spellStart"/>
      <w:r w:rsidRPr="00FB25A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B25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5A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B25A7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FB25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5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25A7">
        <w:rPr>
          <w:rFonts w:ascii="Times New Roman" w:hAnsi="Times New Roman" w:cs="Times New Roman"/>
          <w:sz w:val="28"/>
          <w:szCs w:val="28"/>
        </w:rPr>
        <w:t xml:space="preserve">аведений \ </w:t>
      </w:r>
      <w:proofErr w:type="spellStart"/>
      <w:r w:rsidRPr="00FB25A7">
        <w:rPr>
          <w:rFonts w:ascii="Times New Roman" w:hAnsi="Times New Roman" w:cs="Times New Roman"/>
          <w:sz w:val="28"/>
          <w:szCs w:val="28"/>
        </w:rPr>
        <w:t>Р.С.Немов</w:t>
      </w:r>
      <w:proofErr w:type="spellEnd"/>
      <w:r w:rsidRPr="00FB25A7">
        <w:rPr>
          <w:rFonts w:ascii="Times New Roman" w:hAnsi="Times New Roman" w:cs="Times New Roman"/>
          <w:sz w:val="28"/>
          <w:szCs w:val="28"/>
        </w:rPr>
        <w:t xml:space="preserve">. -5-е изд. – М.: </w:t>
      </w:r>
      <w:proofErr w:type="spellStart"/>
      <w:r w:rsidRPr="00FB25A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B25A7">
        <w:rPr>
          <w:rFonts w:ascii="Times New Roman" w:hAnsi="Times New Roman" w:cs="Times New Roman"/>
          <w:sz w:val="28"/>
          <w:szCs w:val="28"/>
        </w:rPr>
        <w:t xml:space="preserve">. изд.  Центр </w:t>
      </w:r>
      <w:proofErr w:type="spellStart"/>
      <w:r w:rsidRPr="00FB25A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B25A7">
        <w:rPr>
          <w:rFonts w:ascii="Times New Roman" w:hAnsi="Times New Roman" w:cs="Times New Roman"/>
          <w:sz w:val="28"/>
          <w:szCs w:val="28"/>
        </w:rPr>
        <w:t>, 2013.-687 с.</w:t>
      </w:r>
      <w:bookmarkEnd w:id="1"/>
    </w:p>
    <w:p w:rsidR="00FC62FC" w:rsidRPr="00EF2072" w:rsidRDefault="00FC62FC" w:rsidP="00FC62FC">
      <w:pPr>
        <w:pStyle w:val="a5"/>
        <w:numPr>
          <w:ilvl w:val="0"/>
          <w:numId w:val="4"/>
        </w:numPr>
        <w:spacing w:after="0" w:line="360" w:lineRule="auto"/>
        <w:ind w:left="1134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</w:t>
      </w:r>
      <w:proofErr w:type="spellEnd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>, Р.С. Психология</w:t>
      </w:r>
      <w:proofErr w:type="gramStart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: в 3кн./ Р.С. </w:t>
      </w:r>
      <w:proofErr w:type="spellStart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</w:t>
      </w:r>
      <w:proofErr w:type="spellEnd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>, 1999. - Кн.1</w:t>
      </w:r>
      <w:proofErr w:type="gramStart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F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общей психологии. - 688с.</w:t>
      </w:r>
    </w:p>
    <w:p w:rsidR="00FC62FC" w:rsidRPr="00EF2072" w:rsidRDefault="00FC62FC" w:rsidP="00FC62FC">
      <w:pPr>
        <w:pStyle w:val="a5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Пономарева М.А., Сидорова М.В.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ТетраСистемс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2011 год, 144с Общая психология и педагогика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на экзаменационные вопросы: пособие.</w:t>
      </w:r>
    </w:p>
    <w:p w:rsidR="00FC62FC" w:rsidRPr="00EA6E9A" w:rsidRDefault="00FC62FC" w:rsidP="00FC62FC">
      <w:pPr>
        <w:pStyle w:val="a5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A6E9A">
        <w:rPr>
          <w:rFonts w:ascii="Times New Roman" w:hAnsi="Times New Roman" w:cs="Times New Roman"/>
          <w:color w:val="000000"/>
          <w:sz w:val="28"/>
          <w:szCs w:val="28"/>
        </w:rPr>
        <w:t xml:space="preserve">Столяренко А.М. Психология и педагогика: </w:t>
      </w:r>
      <w:proofErr w:type="spellStart"/>
      <w:r w:rsidRPr="00EA6E9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EA6E9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A6E9A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EA6E9A">
        <w:rPr>
          <w:rFonts w:ascii="Times New Roman" w:hAnsi="Times New Roman" w:cs="Times New Roman"/>
          <w:color w:val="000000"/>
          <w:sz w:val="28"/>
          <w:szCs w:val="28"/>
        </w:rPr>
        <w:t xml:space="preserve"> для вузов. – М., 2001 – С 25-27</w:t>
      </w:r>
    </w:p>
    <w:p w:rsidR="00FC62FC" w:rsidRDefault="00FC62FC" w:rsidP="00FC62FC">
      <w:pPr>
        <w:pStyle w:val="a5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7FD5">
        <w:rPr>
          <w:rFonts w:ascii="Times New Roman" w:hAnsi="Times New Roman" w:cs="Times New Roman"/>
          <w:sz w:val="28"/>
          <w:szCs w:val="28"/>
        </w:rPr>
        <w:t>Введение в психологию: Учебник. Под ред. Мещерякова Б. Г., Зинченко В. П. 2003.</w:t>
      </w:r>
    </w:p>
    <w:p w:rsidR="00FC62FC" w:rsidRPr="00EF2072" w:rsidRDefault="00FC62FC" w:rsidP="00FC62FC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C62FC" w:rsidRPr="00EF2072" w:rsidRDefault="00FC62FC" w:rsidP="00FC62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FC" w:rsidRPr="00EF2072" w:rsidRDefault="00FC62FC" w:rsidP="00FC6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FC" w:rsidRPr="00B820DE" w:rsidRDefault="00FC62FC" w:rsidP="00FC62F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A6" w:rsidRDefault="008E77A6"/>
    <w:sectPr w:rsidR="008E77A6" w:rsidSect="00920FB7">
      <w:headerReference w:type="default" r:id="rId6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230790"/>
      <w:docPartObj>
        <w:docPartGallery w:val="Page Numbers (Top of Page)"/>
        <w:docPartUnique/>
      </w:docPartObj>
    </w:sdtPr>
    <w:sdtEndPr/>
    <w:sdtContent>
      <w:p w:rsidR="00920FB7" w:rsidRPr="00F40066" w:rsidRDefault="002270A6">
        <w:pPr>
          <w:pStyle w:val="a6"/>
          <w:jc w:val="center"/>
        </w:pPr>
        <w:r w:rsidRPr="00F400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00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00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F400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FB7" w:rsidRDefault="002270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8C9"/>
    <w:multiLevelType w:val="multilevel"/>
    <w:tmpl w:val="C6401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5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73A5F4C"/>
    <w:multiLevelType w:val="hybridMultilevel"/>
    <w:tmpl w:val="32C0729E"/>
    <w:lvl w:ilvl="0" w:tplc="851E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979F5"/>
    <w:multiLevelType w:val="multilevel"/>
    <w:tmpl w:val="C2B051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06" w:hanging="2160"/>
      </w:pPr>
      <w:rPr>
        <w:rFonts w:hint="default"/>
      </w:rPr>
    </w:lvl>
  </w:abstractNum>
  <w:abstractNum w:abstractNumId="3">
    <w:nsid w:val="72933115"/>
    <w:multiLevelType w:val="hybridMultilevel"/>
    <w:tmpl w:val="8C424A3C"/>
    <w:lvl w:ilvl="0" w:tplc="CBDE7CD6">
      <w:start w:val="1"/>
      <w:numFmt w:val="decimal"/>
      <w:lvlText w:val="%1."/>
      <w:lvlJc w:val="left"/>
      <w:pPr>
        <w:ind w:left="2493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93"/>
    <w:rsid w:val="000A6905"/>
    <w:rsid w:val="002270A6"/>
    <w:rsid w:val="008E77A6"/>
    <w:rsid w:val="009F6137"/>
    <w:rsid w:val="00C62F93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2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2FC"/>
  </w:style>
  <w:style w:type="paragraph" w:customStyle="1" w:styleId="tab">
    <w:name w:val="tab"/>
    <w:basedOn w:val="a"/>
    <w:rsid w:val="00FC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2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2FC"/>
  </w:style>
  <w:style w:type="paragraph" w:customStyle="1" w:styleId="tab">
    <w:name w:val="tab"/>
    <w:basedOn w:val="a"/>
    <w:rsid w:val="00FC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3000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2018-02-20T06:41:00Z</dcterms:created>
  <dcterms:modified xsi:type="dcterms:W3CDTF">2018-02-20T06:45:00Z</dcterms:modified>
</cp:coreProperties>
</file>