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A7" w:rsidRPr="000869AD" w:rsidRDefault="007D61A7" w:rsidP="00086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A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869AD">
        <w:rPr>
          <w:rFonts w:ascii="Times New Roman" w:hAnsi="Times New Roman" w:cs="Times New Roman"/>
          <w:b/>
          <w:sz w:val="28"/>
          <w:szCs w:val="28"/>
        </w:rPr>
        <w:t xml:space="preserve"> Проблемно – ценностное общение</w:t>
      </w:r>
    </w:p>
    <w:p w:rsidR="000869AD" w:rsidRDefault="000869AD" w:rsidP="00086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869AD" w:rsidRPr="007D61A7" w:rsidRDefault="000869AD" w:rsidP="000869AD">
      <w:pPr>
        <w:numPr>
          <w:ilvl w:val="0"/>
          <w:numId w:val="1"/>
        </w:numPr>
        <w:spacing w:before="100" w:beforeAutospacing="1" w:after="100" w:afterAutospacing="1"/>
        <w:ind w:left="3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1A7">
        <w:rPr>
          <w:rFonts w:ascii="Times New Roman" w:eastAsia="Times New Roman" w:hAnsi="Times New Roman" w:cs="Times New Roman"/>
          <w:sz w:val="28"/>
          <w:szCs w:val="28"/>
        </w:rPr>
        <w:t>Результаты  первого уровня</w:t>
      </w:r>
      <w:proofErr w:type="gramStart"/>
      <w:r w:rsidRPr="007D6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869AD" w:rsidRPr="007D61A7" w:rsidRDefault="000869AD" w:rsidP="000869AD">
      <w:pPr>
        <w:numPr>
          <w:ilvl w:val="0"/>
          <w:numId w:val="1"/>
        </w:numPr>
        <w:spacing w:before="100" w:beforeAutospacing="1" w:after="100" w:afterAutospacing="1"/>
        <w:ind w:left="3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1A7">
        <w:rPr>
          <w:rFonts w:ascii="Times New Roman" w:eastAsia="Times New Roman" w:hAnsi="Times New Roman" w:cs="Times New Roman"/>
          <w:sz w:val="28"/>
          <w:szCs w:val="28"/>
        </w:rPr>
        <w:t>Результаты  второго уровн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0869AD" w:rsidRPr="007D61A7" w:rsidRDefault="000869AD" w:rsidP="000869AD">
      <w:pPr>
        <w:numPr>
          <w:ilvl w:val="0"/>
          <w:numId w:val="1"/>
        </w:numPr>
        <w:spacing w:before="100" w:beforeAutospacing="1" w:after="100" w:afterAutospacing="1"/>
        <w:ind w:left="3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1A7">
        <w:rPr>
          <w:rFonts w:ascii="Times New Roman" w:eastAsia="Times New Roman" w:hAnsi="Times New Roman" w:cs="Times New Roman"/>
          <w:sz w:val="28"/>
          <w:szCs w:val="28"/>
        </w:rPr>
        <w:t xml:space="preserve">Результаты  третьего уровня.  </w:t>
      </w:r>
    </w:p>
    <w:p w:rsidR="000869AD" w:rsidRPr="009B7B76" w:rsidRDefault="000869AD" w:rsidP="000869AD">
      <w:pPr>
        <w:pStyle w:val="Style30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>
        <w:rPr>
          <w:sz w:val="28"/>
          <w:szCs w:val="28"/>
        </w:rPr>
        <w:t xml:space="preserve">. </w:t>
      </w:r>
      <w:r w:rsidRPr="009B7B76">
        <w:rPr>
          <w:rStyle w:val="FontStyle43"/>
          <w:sz w:val="28"/>
          <w:szCs w:val="28"/>
        </w:rPr>
        <w:t xml:space="preserve">Проблемно-ценностное общение, в отличие от </w:t>
      </w:r>
      <w:proofErr w:type="spellStart"/>
      <w:r w:rsidRPr="009B7B76">
        <w:rPr>
          <w:rStyle w:val="FontStyle43"/>
          <w:sz w:val="28"/>
          <w:szCs w:val="28"/>
        </w:rPr>
        <w:t>досугового</w:t>
      </w:r>
      <w:proofErr w:type="spellEnd"/>
      <w:r w:rsidRPr="009B7B76">
        <w:rPr>
          <w:rStyle w:val="FontStyle43"/>
          <w:sz w:val="28"/>
          <w:szCs w:val="28"/>
        </w:rPr>
        <w:t xml:space="preserve"> общения, затрагивает не только эмоциональный мир ребенка, но и его восприятие жизни, её ценностей, смысла. Проблемно-ценностное общение школьников может быть организовано в форме этических бесед, дебатов, тематических диспутов, проблемно-ценностных дискуссий.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Для достижения </w:t>
      </w:r>
      <w:r w:rsidRPr="009B7B76">
        <w:rPr>
          <w:rStyle w:val="FontStyle42"/>
          <w:sz w:val="28"/>
          <w:szCs w:val="28"/>
        </w:rPr>
        <w:t xml:space="preserve">результатов первого уровня </w:t>
      </w:r>
      <w:r w:rsidRPr="009B7B76">
        <w:rPr>
          <w:rStyle w:val="FontStyle43"/>
          <w:sz w:val="28"/>
          <w:szCs w:val="28"/>
        </w:rPr>
        <w:t>— приобретения школьниками социальных знаний, понимания соци</w:t>
      </w:r>
      <w:r w:rsidRPr="009B7B76">
        <w:rPr>
          <w:rStyle w:val="FontStyle43"/>
          <w:sz w:val="28"/>
          <w:szCs w:val="28"/>
        </w:rPr>
        <w:softHyphen/>
        <w:t>альной реальности и повседневной жизни — оптимальна форма этической беседы.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  <w:u w:val="single"/>
        </w:rPr>
        <w:t>Этическая беседа</w:t>
      </w:r>
      <w:r w:rsidRPr="009B7B76">
        <w:rPr>
          <w:rStyle w:val="FontStyle43"/>
          <w:sz w:val="28"/>
          <w:szCs w:val="28"/>
        </w:rPr>
        <w:t xml:space="preserve"> — это не лекция педагога по морально-нравственной проблематике. Это обращенное к слушателям развёрнутое личное высказывание инициатора беседы, проникнутое неподдельными эмоциями и переживаниями и обязательно нацеленное на получение обратной связи от слушателей (в виде вопросов, ответов, реплик). Предметом общения здесь выступают морально-нравственные коллизии, представленные в реальных жизненных ситуациях и художественных текстах.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Хорошо организованная беседа — это всегда гибкое сочетание программирования и импровизации. У педагога должны быть в наличии ясное представление и умение удерживать основную нить разговора и одновременно разные сценарии развития коммуникации. Выслушав ответ ученика (возможно, нескольких детей), педагог может предложить ему (им) несколько сценариев поведения. </w:t>
      </w:r>
    </w:p>
    <w:p w:rsidR="000869AD" w:rsidRPr="009B7B76" w:rsidRDefault="000869AD" w:rsidP="000869AD">
      <w:pPr>
        <w:pStyle w:val="Style1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В рамках этической беседы основной канал общения — </w:t>
      </w:r>
      <w:proofErr w:type="gramStart"/>
      <w:r w:rsidRPr="009B7B76">
        <w:rPr>
          <w:rStyle w:val="FontStyle43"/>
          <w:sz w:val="28"/>
          <w:szCs w:val="28"/>
        </w:rPr>
        <w:t>Педагог—Дети</w:t>
      </w:r>
      <w:proofErr w:type="gramEnd"/>
      <w:r w:rsidRPr="009B7B76">
        <w:rPr>
          <w:rStyle w:val="FontStyle43"/>
          <w:sz w:val="28"/>
          <w:szCs w:val="28"/>
        </w:rPr>
        <w:t xml:space="preserve">. Эта форма не предполагает активной коммуникации школьников между собой (максимум </w:t>
      </w:r>
      <w:proofErr w:type="gramStart"/>
      <w:r w:rsidRPr="009B7B76">
        <w:rPr>
          <w:rStyle w:val="FontStyle43"/>
          <w:sz w:val="28"/>
          <w:szCs w:val="28"/>
        </w:rPr>
        <w:t>допустимого</w:t>
      </w:r>
      <w:proofErr w:type="gramEnd"/>
      <w:r w:rsidRPr="009B7B76">
        <w:rPr>
          <w:rStyle w:val="FontStyle43"/>
          <w:sz w:val="28"/>
          <w:szCs w:val="28"/>
        </w:rPr>
        <w:t xml:space="preserve"> — обмен детей непродолжительными репликами). А без отстаивания своего мнения перед лицом другого, особенно сверстника (он равен мне, поэтому в случае неудачи трудно всё списать на превосходство в возрасте, опыт, знания), непросто понять, готов ли ребёнок всерьёз отвечать за свои слова. Иными словами, ценит он то, что утверждает, или нет.</w:t>
      </w:r>
    </w:p>
    <w:p w:rsidR="000869AD" w:rsidRPr="009B7B76" w:rsidRDefault="000869AD" w:rsidP="000869AD">
      <w:pPr>
        <w:pStyle w:val="Style1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Понять это можно, например, участвуя в </w:t>
      </w:r>
      <w:r w:rsidRPr="009B7B76">
        <w:rPr>
          <w:rStyle w:val="FontStyle43"/>
          <w:sz w:val="28"/>
          <w:szCs w:val="28"/>
          <w:u w:val="single"/>
        </w:rPr>
        <w:t>дебатах</w:t>
      </w:r>
      <w:r w:rsidRPr="009B7B76">
        <w:rPr>
          <w:rStyle w:val="FontStyle43"/>
          <w:sz w:val="28"/>
          <w:szCs w:val="28"/>
        </w:rPr>
        <w:t xml:space="preserve">. Эта образовательная форма способна при правильном использовании обеспечить достижение </w:t>
      </w:r>
      <w:r w:rsidRPr="009B7B76">
        <w:rPr>
          <w:rStyle w:val="FontStyle42"/>
          <w:sz w:val="28"/>
          <w:szCs w:val="28"/>
        </w:rPr>
        <w:t xml:space="preserve">результатов второго уровня </w:t>
      </w:r>
      <w:r w:rsidRPr="009B7B76">
        <w:rPr>
          <w:rStyle w:val="FontStyle43"/>
          <w:sz w:val="28"/>
          <w:szCs w:val="28"/>
        </w:rPr>
        <w:t xml:space="preserve">— формирование позитивных отношений </w:t>
      </w:r>
      <w:r w:rsidRPr="009B7B76">
        <w:rPr>
          <w:rStyle w:val="FontStyle43"/>
          <w:sz w:val="28"/>
          <w:szCs w:val="28"/>
        </w:rPr>
        <w:lastRenderedPageBreak/>
        <w:t>школьника к базовым ценностям нашего общества и к социальной реальности в целом.</w:t>
      </w:r>
    </w:p>
    <w:p w:rsidR="000869AD" w:rsidRPr="009B7B76" w:rsidRDefault="000869AD" w:rsidP="000869AD">
      <w:pPr>
        <w:pStyle w:val="Style1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>Образовательная технология «Дебаты» весьма популярна сегодня и многократно описана в педагогической литературе. Поэтому остановимся лишь на главном. В дебатах участвуют две стороны: утверждающая (команда, защищающая тему общения) и отрицающая (команда, опровергающая тему). Тема общения формулируется как утверждение. Цель сторон — убедить судей (экспертов) в том, что ваши аргументы лучше, чем аргументы вашего оппонента.</w:t>
      </w:r>
    </w:p>
    <w:p w:rsidR="000869AD" w:rsidRPr="009B7B76" w:rsidRDefault="000869AD" w:rsidP="000869AD">
      <w:pPr>
        <w:pStyle w:val="Style1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>Дебаты устроены по ролевому принципу: участник может защищать перед судьями ту точку зрения, которую в реальности не разделяет. Именно здесь и заложен мощный воспитательный потенциал этой формы: подбирая доказательства в пользу точки зрения, которая ученику изначально не близка, слушая и анализируя аргументы оппонента, он может прийти к такому серьёзному сомнению в собственных установках, что вплотную окажется перед необходимостью ценностного самоопределения. В то же время в игровом характере общения есть подвох: перед участниками дебатов не стоит задача перехода к практическому действию, и определённая несерьёзность происходящего ощущается практически всеми.</w:t>
      </w:r>
    </w:p>
    <w:p w:rsidR="000869AD" w:rsidRPr="009B7B76" w:rsidRDefault="000869AD" w:rsidP="000869AD">
      <w:pPr>
        <w:pStyle w:val="Style1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Задача перехода к практическому действию изначально стоит перед участниками </w:t>
      </w:r>
      <w:r w:rsidRPr="009B7B76">
        <w:rPr>
          <w:rStyle w:val="FontStyle44"/>
          <w:sz w:val="28"/>
          <w:szCs w:val="28"/>
          <w:u w:val="single"/>
        </w:rPr>
        <w:t>проблемно-ценностной дискуссии</w:t>
      </w:r>
      <w:r w:rsidRPr="009B7B76">
        <w:rPr>
          <w:rStyle w:val="FontStyle44"/>
          <w:sz w:val="28"/>
          <w:szCs w:val="28"/>
        </w:rPr>
        <w:t xml:space="preserve">. </w:t>
      </w:r>
      <w:r w:rsidRPr="009B7B76">
        <w:rPr>
          <w:rStyle w:val="FontStyle43"/>
          <w:sz w:val="28"/>
          <w:szCs w:val="28"/>
        </w:rPr>
        <w:t xml:space="preserve">Обсуждение строится таким образом, чтобы человек встал перед выбором: действовать или нет? Именно эта образовательная форма призвана содействовать достижению </w:t>
      </w:r>
      <w:r w:rsidRPr="009B7B76">
        <w:rPr>
          <w:rStyle w:val="FontStyle42"/>
          <w:sz w:val="28"/>
          <w:szCs w:val="28"/>
        </w:rPr>
        <w:t xml:space="preserve">результатов третьего уровня — </w:t>
      </w:r>
      <w:r w:rsidRPr="009B7B76">
        <w:rPr>
          <w:rStyle w:val="FontStyle43"/>
          <w:sz w:val="28"/>
          <w:szCs w:val="28"/>
        </w:rPr>
        <w:t>получению школьниками опыта самостоятельного социального действия.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>Цель проблемно-ценностной дискуссии — подготовка к самостоятельному социальному действию. Предметом рассмотрения в такой дискуссии являются фрагменты и ситуации социальной реальности. Очевидно, что самоопределение пойдет тем успешнее, чем более конкретными, близкими и интересными будут эти фрагменты и ситуации для учащихся.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>Проблемно-ценностная дискуссия — групповая форма работы. Педагог в этой форме выстраивает работу группы как последовательность ряда шагов.</w:t>
      </w:r>
    </w:p>
    <w:p w:rsidR="000869AD" w:rsidRPr="009B7B76" w:rsidRDefault="000869AD" w:rsidP="000869AD">
      <w:pPr>
        <w:pStyle w:val="Style14"/>
        <w:widowControl/>
        <w:spacing w:line="276" w:lineRule="auto"/>
        <w:ind w:firstLine="709"/>
        <w:contextualSpacing/>
        <w:rPr>
          <w:rStyle w:val="FontStyle44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Первый шаг — </w:t>
      </w:r>
      <w:r w:rsidRPr="009B7B76">
        <w:rPr>
          <w:rStyle w:val="FontStyle44"/>
          <w:sz w:val="28"/>
          <w:szCs w:val="28"/>
        </w:rPr>
        <w:t>организация встречи ученика с социальной ситуацией как проблемой.</w:t>
      </w:r>
      <w:r w:rsidRPr="009B7B76">
        <w:rPr>
          <w:rStyle w:val="FontStyle43"/>
          <w:sz w:val="28"/>
          <w:szCs w:val="28"/>
        </w:rPr>
        <w:t xml:space="preserve"> Универсальным средством построения ситуации, отвечающей требованиям смысловой наполненности, </w:t>
      </w:r>
      <w:proofErr w:type="spellStart"/>
      <w:r w:rsidRPr="009B7B76">
        <w:rPr>
          <w:rStyle w:val="FontStyle43"/>
          <w:sz w:val="28"/>
          <w:szCs w:val="28"/>
        </w:rPr>
        <w:t>проблемности</w:t>
      </w:r>
      <w:proofErr w:type="spellEnd"/>
      <w:r w:rsidRPr="009B7B76">
        <w:rPr>
          <w:rStyle w:val="FontStyle43"/>
          <w:sz w:val="28"/>
          <w:szCs w:val="28"/>
        </w:rPr>
        <w:t xml:space="preserve">, </w:t>
      </w:r>
      <w:proofErr w:type="spellStart"/>
      <w:r w:rsidRPr="009B7B76">
        <w:rPr>
          <w:rStyle w:val="FontStyle43"/>
          <w:sz w:val="28"/>
          <w:szCs w:val="28"/>
        </w:rPr>
        <w:t>ценностности</w:t>
      </w:r>
      <w:proofErr w:type="spellEnd"/>
      <w:r w:rsidRPr="009B7B76">
        <w:rPr>
          <w:rStyle w:val="FontStyle43"/>
          <w:sz w:val="28"/>
          <w:szCs w:val="28"/>
        </w:rPr>
        <w:t>, является текст (в нашем случае текст, описывающий социальную ситуацию).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lastRenderedPageBreak/>
        <w:t xml:space="preserve">Во-первых, после понимающего прочтения текста учащимися можно предложить одному из них проговорить своё понимание или непонимание, поставив тем самым остальных в ситуацию выбора — соглашаться или не соглашаться со сказанным. Далее можно попросить школьников выразить своё отношение к высказанной позиции. Во-вторых, можно к уже проявившемуся пониманию (непониманию) развернуть вопросы. В-третьих, можно продемонстрировать, разыграть непонимание высказанного учащимся мнения, побуждая его к уточнению, более глубокому обоснованию позиции. В-четвёртых, можно согласиться с высказанной точкой зрения, а затем сделать из неё абсурдные выводы (здесь необходимо избежать высказываний, способных нанести обиду ученику). В-пятых, в случае </w:t>
      </w:r>
      <w:proofErr w:type="gramStart"/>
      <w:r w:rsidRPr="009B7B76">
        <w:rPr>
          <w:rStyle w:val="FontStyle43"/>
          <w:sz w:val="28"/>
          <w:szCs w:val="28"/>
        </w:rPr>
        <w:t>отсутствия</w:t>
      </w:r>
      <w:proofErr w:type="gramEnd"/>
      <w:r w:rsidRPr="009B7B76">
        <w:rPr>
          <w:rStyle w:val="FontStyle43"/>
          <w:sz w:val="28"/>
          <w:szCs w:val="28"/>
        </w:rPr>
        <w:t xml:space="preserve"> каких бы то ни было высказываний можно их спровоцировать, выразив от своего лица довольно радикальное понимание ситуации (здесь нельзя переступать этическую грань).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4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Реализуемая педагогом </w:t>
      </w:r>
      <w:proofErr w:type="spellStart"/>
      <w:r w:rsidRPr="009B7B76">
        <w:rPr>
          <w:rStyle w:val="FontStyle43"/>
          <w:sz w:val="28"/>
          <w:szCs w:val="28"/>
        </w:rPr>
        <w:t>проблематизация</w:t>
      </w:r>
      <w:proofErr w:type="spellEnd"/>
      <w:r w:rsidRPr="009B7B76">
        <w:rPr>
          <w:rStyle w:val="FontStyle43"/>
          <w:sz w:val="28"/>
          <w:szCs w:val="28"/>
        </w:rPr>
        <w:t xml:space="preserve"> должна привести школьников к осознанию слабых мест своей точки зрения, привлечению новых средств понимания. В то же время ситуацию </w:t>
      </w:r>
      <w:proofErr w:type="spellStart"/>
      <w:r w:rsidRPr="009B7B76">
        <w:rPr>
          <w:rStyle w:val="FontStyle43"/>
          <w:sz w:val="28"/>
          <w:szCs w:val="28"/>
        </w:rPr>
        <w:t>проблематизации</w:t>
      </w:r>
      <w:proofErr w:type="spellEnd"/>
      <w:r w:rsidRPr="009B7B76">
        <w:rPr>
          <w:rStyle w:val="FontStyle43"/>
          <w:sz w:val="28"/>
          <w:szCs w:val="28"/>
        </w:rPr>
        <w:t xml:space="preserve"> необходимо удерживать до тех пор, пока не возникнет содержательный конфликт между позициями, в который будет втянуто значительное число участников. В этот момент педагог должен перевести свою деятельность из плана </w:t>
      </w:r>
      <w:proofErr w:type="spellStart"/>
      <w:r w:rsidRPr="009B7B76">
        <w:rPr>
          <w:rStyle w:val="FontStyle43"/>
          <w:sz w:val="28"/>
          <w:szCs w:val="28"/>
        </w:rPr>
        <w:t>проблематизации</w:t>
      </w:r>
      <w:proofErr w:type="spellEnd"/>
      <w:r w:rsidRPr="009B7B76">
        <w:rPr>
          <w:rStyle w:val="FontStyle43"/>
          <w:sz w:val="28"/>
          <w:szCs w:val="28"/>
        </w:rPr>
        <w:t xml:space="preserve"> в план </w:t>
      </w:r>
      <w:r w:rsidRPr="009B7B76">
        <w:rPr>
          <w:rStyle w:val="FontStyle44"/>
          <w:sz w:val="28"/>
          <w:szCs w:val="28"/>
        </w:rPr>
        <w:t>организации коммуникации.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3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Коммуникация здесь особая — позиционная. </w:t>
      </w:r>
      <w:proofErr w:type="gramStart"/>
      <w:r w:rsidRPr="009B7B76">
        <w:rPr>
          <w:rStyle w:val="FontStyle43"/>
          <w:sz w:val="28"/>
          <w:szCs w:val="28"/>
        </w:rPr>
        <w:t>В отличие от классической дискуссии, где субъект сосредоточен, главным образом, на высказывании своего мнения и убеждении других в его истинности, в позиционном общении субъект ищет место своей позиции среди других: он определяет позиции, с которыми можно кооперироваться и необходимо конфликтовать, и те, с которыми нельзя вступать во взаимодействие ни при каких обстоятельствах.</w:t>
      </w:r>
      <w:proofErr w:type="gramEnd"/>
      <w:r w:rsidRPr="009B7B76">
        <w:rPr>
          <w:rStyle w:val="FontStyle43"/>
          <w:sz w:val="28"/>
          <w:szCs w:val="28"/>
        </w:rPr>
        <w:t xml:space="preserve"> И всё это взвешивается на весах предстоящего социального действия.</w:t>
      </w:r>
    </w:p>
    <w:p w:rsidR="000869AD" w:rsidRPr="009B7B76" w:rsidRDefault="000869AD" w:rsidP="000869AD">
      <w:pPr>
        <w:pStyle w:val="Style3"/>
        <w:widowControl/>
        <w:spacing w:line="276" w:lineRule="auto"/>
        <w:ind w:firstLine="709"/>
        <w:contextualSpacing/>
        <w:rPr>
          <w:rStyle w:val="FontStyle43"/>
          <w:rFonts w:eastAsia="MS Mincho"/>
          <w:sz w:val="28"/>
          <w:szCs w:val="28"/>
        </w:rPr>
      </w:pPr>
      <w:r w:rsidRPr="009B7B76">
        <w:rPr>
          <w:rStyle w:val="FontStyle43"/>
          <w:sz w:val="28"/>
          <w:szCs w:val="28"/>
        </w:rPr>
        <w:t xml:space="preserve">Педагог тоже включён в позиционное общение. При этом существует реальная опасность, что его позиция будет доминирующей в системе детских позиций (например, из-за высокого авторитета). Чтобы избежать этого, педагог должен сформировать собственную личностно-профессиональную позицию как организатора позиционного общения. </w:t>
      </w:r>
    </w:p>
    <w:p w:rsidR="000869AD" w:rsidRDefault="000869AD" w:rsidP="000869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B76">
        <w:rPr>
          <w:rStyle w:val="FontStyle43"/>
          <w:rFonts w:eastAsia="MS Mincho"/>
          <w:sz w:val="28"/>
          <w:szCs w:val="28"/>
        </w:rPr>
        <w:t>Осознание этого может послужить основой стремления школьников рассматривать разные позиции для полноценного понимания смысла социальной ситуации и перехода к самостоятельному социальному де</w:t>
      </w:r>
      <w:r>
        <w:rPr>
          <w:rStyle w:val="FontStyle43"/>
          <w:rFonts w:eastAsia="MS Mincho"/>
          <w:sz w:val="28"/>
          <w:szCs w:val="28"/>
        </w:rPr>
        <w:t>йствию.</w:t>
      </w:r>
    </w:p>
    <w:p w:rsidR="00D775AF" w:rsidRDefault="000869AD" w:rsidP="000869AD"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D775AF" w:rsidSect="000869A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96C"/>
    <w:multiLevelType w:val="hybridMultilevel"/>
    <w:tmpl w:val="E08871D0"/>
    <w:lvl w:ilvl="0" w:tplc="9202D1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E39DD"/>
    <w:multiLevelType w:val="hybridMultilevel"/>
    <w:tmpl w:val="B184C9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CC4A6E"/>
    <w:multiLevelType w:val="hybridMultilevel"/>
    <w:tmpl w:val="353A6834"/>
    <w:lvl w:ilvl="0" w:tplc="C01210E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1A7"/>
    <w:rsid w:val="000869AD"/>
    <w:rsid w:val="002338A0"/>
    <w:rsid w:val="00261132"/>
    <w:rsid w:val="007D61A7"/>
    <w:rsid w:val="00E261F3"/>
    <w:rsid w:val="00F5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61A7"/>
    <w:pPr>
      <w:ind w:left="720"/>
      <w:contextualSpacing/>
    </w:pPr>
  </w:style>
  <w:style w:type="paragraph" w:customStyle="1" w:styleId="Style3">
    <w:name w:val="Style3"/>
    <w:basedOn w:val="a"/>
    <w:rsid w:val="007D61A7"/>
    <w:pPr>
      <w:widowControl w:val="0"/>
      <w:autoSpaceDE w:val="0"/>
      <w:autoSpaceDN w:val="0"/>
      <w:adjustRightInd w:val="0"/>
      <w:spacing w:after="0" w:line="21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D61A7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D61A7"/>
    <w:pPr>
      <w:widowControl w:val="0"/>
      <w:autoSpaceDE w:val="0"/>
      <w:autoSpaceDN w:val="0"/>
      <w:adjustRightInd w:val="0"/>
      <w:spacing w:after="0" w:line="226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D61A7"/>
    <w:pPr>
      <w:widowControl w:val="0"/>
      <w:autoSpaceDE w:val="0"/>
      <w:autoSpaceDN w:val="0"/>
      <w:adjustRightInd w:val="0"/>
      <w:spacing w:after="0" w:line="206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7D61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rsid w:val="007D61A7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7D61A7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2016-10-31T21:38:00Z</dcterms:created>
  <dcterms:modified xsi:type="dcterms:W3CDTF">2016-11-10T18:28:00Z</dcterms:modified>
</cp:coreProperties>
</file>