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tbl>
      <w:tblPr>
        <w:tblW w:w="0" w:type="auto"/>
        <w:tblInd w:w="250" w:type="dxa"/>
        <w:tblLook w:val="01E0"/>
      </w:tblPr>
      <w:tblGrid>
        <w:gridCol w:w="3033"/>
        <w:gridCol w:w="2637"/>
        <w:gridCol w:w="3651"/>
      </w:tblGrid>
      <w:tr>
        <w:trPr/>
        <w:tc>
          <w:tcPr>
            <w:cnfStyle w:val="101000000000"/>
            <w:tcW w:w="9321" w:type="dxa"/>
            <w:gridSpan w:val="3"/>
          </w:tcPr>
          <w:p>
            <w:pPr>
              <w:spacing w:after="0"/>
              <w:rPr>
                <w:color w:val="auto"/>
                <w:sz w:val="24"/>
                <w:lang w:val="kk-KZ"/>
              </w:rPr>
            </w:pPr>
            <w:r>
              <w:rPr>
                <w:color w:val="auto"/>
                <w:sz w:val="24"/>
                <w:lang w:val="kk-KZ"/>
              </w:rPr>
              <w:t xml:space="preserve">Пән: </w:t>
            </w:r>
            <w:r>
              <w:rPr>
                <w:b/>
                <w:color w:val="auto"/>
                <w:sz w:val="24"/>
                <w:lang w:val="kk-KZ"/>
              </w:rPr>
              <w:t xml:space="preserve">Қаржы сауаттылығы және экономика негіздері </w:t>
            </w:r>
          </w:p>
        </w:tc>
      </w:tr>
      <w:tr>
        <w:trPr/>
        <w:tc>
          <w:tcPr>
            <w:cnfStyle w:val="011000000000"/>
            <w:tcW w:w="3033" w:type="dxa"/>
            <w:gridSpan w:val="1"/>
          </w:tcPr>
          <w:p>
            <w:pPr>
              <w:spacing w:after="0"/>
              <w:jc w:val="left"/>
              <w:rPr>
                <w:color w:val="auto"/>
                <w:sz w:val="24"/>
                <w:lang w:val="kk-KZ"/>
              </w:rPr>
            </w:pPr>
            <w:r>
              <w:rPr>
                <w:color w:val="auto"/>
                <w:sz w:val="24"/>
                <w:lang w:val="kk-KZ"/>
              </w:rPr>
              <w:t>Сынып: 8А</w:t>
            </w:r>
          </w:p>
        </w:tc>
        <w:tc>
          <w:tcPr>
            <w:cnfStyle w:val="010010000000"/>
            <w:tcW w:w="2637" w:type="dxa"/>
            <w:gridSpan w:val="1"/>
          </w:tcPr>
          <w:p>
            <w:pPr>
              <w:spacing w:after="0"/>
              <w:jc w:val="left"/>
              <w:rPr>
                <w:color w:val="auto"/>
                <w:sz w:val="24"/>
                <w:lang w:val="kk-KZ"/>
              </w:rPr>
            </w:pPr>
            <w:r>
              <w:rPr>
                <w:color w:val="auto"/>
                <w:sz w:val="24"/>
                <w:lang w:val="kk-KZ"/>
              </w:rPr>
              <w:t>Сабақ: 25</w:t>
            </w:r>
          </w:p>
        </w:tc>
        <w:tc>
          <w:tcPr>
            <w:cnfStyle w:val="010100000000"/>
            <w:tcW w:w="3651" w:type="dxa"/>
            <w:gridSpan w:val="1"/>
          </w:tcPr>
          <w:p>
            <w:pPr>
              <w:spacing w:after="0"/>
              <w:jc w:val="left"/>
              <w:rPr>
                <w:color w:val="auto"/>
                <w:sz w:val="24"/>
                <w:lang w:val="kk-KZ"/>
              </w:rPr>
            </w:pPr>
            <w:r>
              <w:rPr>
                <w:color w:val="auto"/>
                <w:sz w:val="24"/>
                <w:lang w:val="kk-KZ"/>
              </w:rPr>
              <w:t xml:space="preserve">  Күні: 9.03</w:t>
            </w:r>
          </w:p>
          <w:p>
            <w:pPr>
              <w:spacing w:after="0"/>
              <w:jc w:val="left"/>
              <w:rPr>
                <w:color w:val="auto"/>
                <w:sz w:val="24"/>
                <w:lang w:val="kk-KZ"/>
              </w:rPr>
            </w:pPr>
            <w:r>
              <w:rPr>
                <w:color w:val="auto"/>
                <w:sz w:val="24"/>
                <w:lang w:val="kk-KZ"/>
              </w:rPr>
              <w:t xml:space="preserve">      </w:t>
            </w:r>
          </w:p>
        </w:tc>
      </w:tr>
    </w:tbl>
    <w:p>
      <w:pPr>
        <w:spacing w:after="0"/>
        <w:rPr>
          <w:b/>
          <w:color w:val="auto"/>
          <w:sz w:val="24"/>
          <w:lang w:val="kk-KZ"/>
        </w:rPr>
      </w:pPr>
      <w:r>
        <w:rPr>
          <w:b/>
          <w:color w:val="auto"/>
          <w:sz w:val="24"/>
          <w:lang w:val="kk-KZ"/>
        </w:rPr>
        <w:t xml:space="preserve">Тақырыбы: </w:t>
      </w:r>
      <w:r>
        <w:rPr>
          <w:color w:val="auto"/>
          <w:sz w:val="24"/>
          <w:lang w:val="kk-KZ"/>
        </w:rPr>
        <w:t>Шығындар</w:t>
      </w:r>
    </w:p>
    <w:p>
      <w:pPr>
        <w:spacing w:after="0"/>
        <w:jc w:val="left"/>
        <w:rPr>
          <w:b/>
          <w:color w:val="auto"/>
          <w:sz w:val="24"/>
          <w:lang w:val="kk-KZ"/>
        </w:rPr>
      </w:pPr>
      <w:r>
        <w:rPr>
          <w:b/>
          <w:color w:val="auto"/>
          <w:sz w:val="24"/>
          <w:lang w:val="kk-KZ"/>
        </w:rPr>
        <w:t xml:space="preserve">Сабақтың мақсаты: </w:t>
      </w:r>
      <w:r>
        <w:rPr>
          <w:color w:val="auto"/>
          <w:sz w:val="24"/>
          <w:lang w:val="kk-KZ"/>
        </w:rPr>
        <w:t>Кәсіпорынның қаражатын тиімді жұмсауда шығындарды реттеу маңыздылығын түсіндіру.</w:t>
      </w:r>
    </w:p>
    <w:p>
      <w:pPr>
        <w:spacing w:after="0"/>
        <w:rPr>
          <w:color w:val="auto"/>
          <w:sz w:val="24"/>
          <w:lang w:val="kk-KZ"/>
        </w:rPr>
      </w:pPr>
      <w:r>
        <w:rPr>
          <w:b/>
          <w:color w:val="auto"/>
          <w:sz w:val="24"/>
          <w:lang w:val="kk-KZ"/>
        </w:rPr>
        <w:t>Сабақтың міндеті:</w:t>
      </w:r>
    </w:p>
    <w:p>
      <w:pPr>
        <w:pStyle w:val="Style8"/>
        <w:spacing w:line="240" w:lineRule="auto"/>
        <w:ind w:firstLine="0"/>
        <w:rPr>
          <w:lang w:val="kk-KZ"/>
        </w:rPr>
      </w:pPr>
      <w:r>
        <w:rPr>
          <w:b/>
          <w:lang w:val="kk-KZ"/>
        </w:rPr>
        <w:t>Білімділік:</w:t>
      </w:r>
      <w:r>
        <w:rPr>
          <w:b/>
          <w:lang w:val="kk-KZ"/>
        </w:rPr>
        <w:t xml:space="preserve"> </w:t>
      </w:r>
      <w:r>
        <w:rPr>
          <w:lang w:val="kk-KZ"/>
        </w:rPr>
        <w:t>Шығындар, оның экономикалық мәні, түрлері, басқару жолдары туралы ұғым қалыптастыру.</w:t>
      </w:r>
    </w:p>
    <w:p>
      <w:pPr>
        <w:pStyle w:val="Style8"/>
        <w:spacing w:line="240" w:lineRule="auto"/>
        <w:ind w:firstLine="0"/>
        <w:rPr>
          <w:lang w:val="kk-KZ"/>
        </w:rPr>
      </w:pPr>
      <w:r>
        <w:rPr>
          <w:b/>
          <w:lang w:val="kk-KZ"/>
        </w:rPr>
        <w:t>Дамытушылық</w:t>
      </w:r>
      <w:r>
        <w:rPr>
          <w:lang w:val="kk-KZ"/>
        </w:rPr>
        <w:t>: оқушыларды экономикалық мәдениетпен, қоғамның экономикалық дамуының заңдылығымен таныстыра отырып, дағды қалыптастыру.</w:t>
      </w:r>
    </w:p>
    <w:p>
      <w:pPr>
        <w:pStyle w:val="Style8"/>
        <w:spacing w:line="240" w:lineRule="auto"/>
        <w:ind w:firstLine="0"/>
        <w:rPr>
          <w:lang w:val="kk-KZ"/>
        </w:rPr>
      </w:pPr>
      <w:r>
        <w:rPr>
          <w:b/>
          <w:lang w:val="kk-KZ"/>
        </w:rPr>
        <w:t xml:space="preserve">Тәрбиелік:  </w:t>
      </w:r>
      <w:r>
        <w:rPr>
          <w:lang w:val="kk-KZ"/>
        </w:rPr>
        <w:t>Қаржылық сауаттылықтарын көтере отырып, экономикалыө мәдениетке тәрбиелеу.</w:t>
      </w:r>
    </w:p>
    <w:p>
      <w:pPr>
        <w:tabs>
          <w:tab w:val="left" w:pos="6340"/>
        </w:tabs>
        <w:spacing w:after="0"/>
        <w:jc w:val="left"/>
        <w:rPr>
          <w:color w:val="auto"/>
          <w:sz w:val="24"/>
          <w:lang w:val="kk-KZ"/>
        </w:rPr>
      </w:pPr>
      <w:r>
        <w:rPr>
          <w:b/>
          <w:color w:val="auto"/>
          <w:sz w:val="24"/>
          <w:lang w:val="kk-KZ"/>
        </w:rPr>
        <w:t xml:space="preserve">Сабақтың түрі: </w:t>
      </w:r>
      <w:r>
        <w:rPr>
          <w:color w:val="auto"/>
          <w:sz w:val="24"/>
          <w:lang w:val="kk-KZ"/>
        </w:rPr>
        <w:t xml:space="preserve"> дәріс</w:t>
      </w:r>
    </w:p>
    <w:p>
      <w:pPr>
        <w:spacing w:after="0"/>
        <w:jc w:val="left"/>
        <w:rPr>
          <w:color w:val="auto"/>
          <w:sz w:val="24"/>
          <w:lang w:val="kk-KZ"/>
        </w:rPr>
      </w:pPr>
      <w:r>
        <w:rPr>
          <w:b/>
          <w:color w:val="auto"/>
          <w:sz w:val="24"/>
          <w:lang w:val="kk-KZ"/>
        </w:rPr>
        <w:t>Сабақты ұйымдастыру әдісі:</w:t>
      </w:r>
      <w:r>
        <w:rPr>
          <w:color w:val="auto"/>
          <w:sz w:val="24"/>
          <w:lang w:val="kk-KZ"/>
        </w:rPr>
        <w:t xml:space="preserve"> сыныптық</w:t>
      </w:r>
    </w:p>
    <w:p>
      <w:pPr>
        <w:spacing w:after="0"/>
        <w:jc w:val="both"/>
        <w:rPr>
          <w:color w:val="auto"/>
          <w:sz w:val="24"/>
          <w:lang w:val="kk-KZ"/>
        </w:rPr>
      </w:pPr>
      <w:r>
        <w:rPr>
          <w:b/>
          <w:color w:val="auto"/>
          <w:sz w:val="24"/>
          <w:lang w:val="kk-KZ"/>
        </w:rPr>
        <w:t xml:space="preserve">Көрнекілігі: </w:t>
      </w:r>
      <w:r>
        <w:rPr>
          <w:color w:val="auto"/>
          <w:sz w:val="24"/>
          <w:lang w:val="kk-KZ"/>
        </w:rPr>
        <w:t xml:space="preserve"> схема</w:t>
      </w:r>
    </w:p>
    <w:p>
      <w:pPr>
        <w:spacing w:after="0"/>
        <w:jc w:val="both"/>
        <w:rPr>
          <w:i/>
          <w:color w:val="auto"/>
          <w:sz w:val="24"/>
          <w:lang w:val="kk-KZ"/>
        </w:rPr>
      </w:pPr>
    </w:p>
    <w:p>
      <w:pPr>
        <w:spacing w:after="0"/>
        <w:rPr>
          <w:b/>
          <w:color w:val="auto"/>
          <w:sz w:val="24"/>
          <w:lang w:val="kk-KZ"/>
        </w:rPr>
      </w:pPr>
      <w:r>
        <w:rPr>
          <w:b/>
          <w:color w:val="auto"/>
          <w:sz w:val="24"/>
          <w:lang w:val="kk-KZ"/>
        </w:rPr>
        <w:t>Сабақтың барысы</w:t>
      </w:r>
    </w:p>
    <w:p>
      <w:pPr>
        <w:spacing w:after="0"/>
        <w:jc w:val="left"/>
        <w:rPr>
          <w:b/>
          <w:color w:val="auto"/>
          <w:sz w:val="24"/>
          <w:lang w:val="kk-KZ"/>
        </w:rPr>
      </w:pPr>
      <w:r>
        <w:rPr>
          <w:b/>
          <w:color w:val="auto"/>
          <w:sz w:val="24"/>
          <w:lang w:val="kk-KZ"/>
        </w:rPr>
        <w:t>І. Ұйымдастыру кезеңі:</w:t>
      </w:r>
    </w:p>
    <w:p>
      <w:pPr>
        <w:spacing w:after="0"/>
        <w:jc w:val="left"/>
        <w:rPr>
          <w:i/>
          <w:color w:val="auto"/>
          <w:sz w:val="24"/>
          <w:lang w:val="kk-KZ"/>
        </w:rPr>
      </w:pPr>
      <w:r>
        <w:rPr>
          <w:i/>
          <w:color w:val="auto"/>
          <w:sz w:val="24"/>
          <w:lang w:val="kk-KZ"/>
        </w:rPr>
        <w:t>1) Амандасу</w:t>
      </w:r>
    </w:p>
    <w:p>
      <w:pPr>
        <w:spacing w:after="0"/>
        <w:jc w:val="both"/>
        <w:rPr>
          <w:i/>
          <w:color w:val="auto"/>
          <w:sz w:val="24"/>
          <w:lang w:val="kk-KZ"/>
        </w:rPr>
      </w:pPr>
      <w:r>
        <w:rPr>
          <w:i/>
          <w:color w:val="auto"/>
          <w:sz w:val="24"/>
          <w:lang w:val="kk-KZ"/>
        </w:rPr>
        <w:t>2)</w:t>
      </w:r>
      <w:r>
        <w:rPr>
          <w:color w:val="auto"/>
          <w:sz w:val="24"/>
          <w:lang w:val="kk-KZ"/>
        </w:rPr>
        <w:t xml:space="preserve"> </w:t>
      </w:r>
      <w:r>
        <w:rPr>
          <w:i/>
          <w:color w:val="auto"/>
          <w:sz w:val="24"/>
          <w:lang w:val="kk-KZ"/>
        </w:rPr>
        <w:t>Оқушыларды сабаққа әзірлеу, сабақтың тақырыбы және мақсатымен танысу</w:t>
      </w:r>
    </w:p>
    <w:p>
      <w:pPr>
        <w:spacing w:after="0"/>
        <w:jc w:val="both"/>
        <w:rPr>
          <w:i/>
          <w:color w:val="auto"/>
          <w:sz w:val="24"/>
          <w:lang w:val="kk-KZ"/>
        </w:rPr>
      </w:pPr>
      <w:r>
        <w:rPr>
          <w:i/>
          <w:color w:val="auto"/>
          <w:sz w:val="24"/>
          <w:lang w:val="kk-KZ"/>
        </w:rPr>
        <w:t xml:space="preserve">3) </w:t>
      </w:r>
      <w:r>
        <w:rPr>
          <w:i/>
          <w:color w:val="auto"/>
          <w:sz w:val="24"/>
          <w:lang w:val="kk-KZ"/>
        </w:rPr>
        <w:t>Ынта-зейіндерін сабаққа аудару</w:t>
      </w:r>
    </w:p>
    <w:p>
      <w:pPr>
        <w:spacing w:after="0"/>
        <w:jc w:val="left"/>
        <w:rPr>
          <w:b/>
          <w:color w:val="auto"/>
          <w:sz w:val="24"/>
          <w:lang w:val="kk-KZ"/>
        </w:rPr>
      </w:pPr>
      <w:r>
        <w:rPr>
          <w:b/>
          <w:color w:val="auto"/>
          <w:sz w:val="24"/>
          <w:lang w:val="kk-KZ"/>
        </w:rPr>
        <w:t xml:space="preserve">ІІ. Үй тапсырмасын тексеру: </w:t>
      </w:r>
    </w:p>
    <w:p>
      <w:pPr>
        <w:pStyle w:val="ListParagraph"/>
        <w:numPr>
          <w:ilvl w:val="0"/>
          <w:numId w:val="1"/>
        </w:numPr>
        <w:tabs>
          <w:tab w:val="left" w:pos="2940"/>
        </w:tabs>
        <w:spacing w:after="0"/>
        <w:jc w:val="left"/>
        <w:rPr>
          <w:color w:val="auto"/>
          <w:sz w:val="24"/>
          <w:lang w:val="kk-KZ"/>
        </w:rPr>
      </w:pPr>
      <w:r>
        <w:rPr>
          <w:color w:val="auto"/>
          <w:sz w:val="24"/>
          <w:lang w:val="kk-KZ"/>
        </w:rPr>
        <w:t>Жобалаудың экономикадағы ролі</w:t>
      </w:r>
    </w:p>
    <w:p>
      <w:pPr>
        <w:pStyle w:val="ListParagraph"/>
        <w:numPr>
          <w:ilvl w:val="0"/>
          <w:numId w:val="1"/>
        </w:numPr>
        <w:tabs>
          <w:tab w:val="left" w:pos="2940"/>
        </w:tabs>
        <w:spacing w:after="0"/>
        <w:jc w:val="left"/>
        <w:rPr>
          <w:color w:val="auto"/>
          <w:sz w:val="24"/>
          <w:lang w:val="kk-KZ"/>
        </w:rPr>
      </w:pPr>
      <w:r>
        <w:rPr>
          <w:color w:val="auto"/>
          <w:sz w:val="24"/>
          <w:lang w:val="kk-KZ"/>
        </w:rPr>
        <w:t>Жобалаудың әдісі</w:t>
      </w:r>
    </w:p>
    <w:p>
      <w:pPr>
        <w:pStyle w:val="Normal(Web)"/>
        <w:spacing w:before="0" w:after="0"/>
        <w:rPr>
          <w:lang w:val="kk-KZ"/>
        </w:rPr>
      </w:pPr>
      <w:r>
        <w:rPr>
          <w:b/>
          <w:lang w:val="kk-KZ"/>
        </w:rPr>
        <w:t>ІІІ. Жаңа білімді меңгеру</w:t>
      </w:r>
    </w:p>
    <w:p>
      <w:pPr>
        <w:pStyle w:val="ListParagraph"/>
        <w:numPr>
          <w:ilvl w:val="0"/>
          <w:numId w:val="2"/>
        </w:numPr>
        <w:tabs>
          <w:tab w:val="left" w:pos="1440"/>
        </w:tabs>
        <w:spacing w:after="0"/>
        <w:jc w:val="left"/>
        <w:rPr>
          <w:color w:val="auto"/>
          <w:sz w:val="24"/>
          <w:lang w:val="kk-KZ"/>
        </w:rPr>
      </w:pPr>
      <w:r>
        <w:rPr>
          <w:color w:val="auto"/>
          <w:sz w:val="24"/>
          <w:lang w:val="kk-KZ"/>
        </w:rPr>
        <w:t>Кәсіпорын шығындары түсінігі</w:t>
      </w:r>
    </w:p>
    <w:p>
      <w:pPr>
        <w:pStyle w:val="ListParagraph"/>
        <w:numPr>
          <w:ilvl w:val="0"/>
          <w:numId w:val="2"/>
        </w:numPr>
        <w:tabs>
          <w:tab w:val="left" w:pos="1440"/>
        </w:tabs>
        <w:spacing w:after="0"/>
        <w:jc w:val="left"/>
        <w:rPr>
          <w:color w:val="auto"/>
          <w:sz w:val="24"/>
          <w:lang w:val="kk-KZ"/>
        </w:rPr>
      </w:pPr>
      <w:r>
        <w:rPr>
          <w:color w:val="auto"/>
          <w:sz w:val="24"/>
          <w:lang w:val="kk-KZ"/>
        </w:rPr>
        <w:t>Өндірістің тиімділігін анықтайтын шығындар</w:t>
      </w:r>
    </w:p>
    <w:p>
      <w:pPr>
        <w:pStyle w:val="ListParagraph"/>
        <w:numPr>
          <w:ilvl w:val="0"/>
          <w:numId w:val="2"/>
        </w:numPr>
        <w:tabs>
          <w:tab w:val="left" w:pos="1440"/>
        </w:tabs>
        <w:spacing w:after="0"/>
        <w:jc w:val="left"/>
        <w:rPr>
          <w:color w:val="auto"/>
          <w:sz w:val="24"/>
          <w:lang w:val="kk-KZ"/>
        </w:rPr>
      </w:pPr>
      <w:r>
        <w:rPr>
          <w:color w:val="auto"/>
          <w:sz w:val="24"/>
          <w:lang w:val="kk-KZ"/>
        </w:rPr>
        <w:t>Шығындардың түрлері</w:t>
      </w:r>
    </w:p>
    <w:p>
      <w:pPr>
        <w:spacing w:after="0"/>
        <w:jc w:val="both"/>
        <w:rPr>
          <w:rFonts w:ascii="Kz Times New Roman" w:hAnsi="Kz Times New Roman"/>
          <w:color w:val="auto"/>
          <w:sz w:val="24"/>
          <w:lang w:val="kk-KZ"/>
        </w:rPr>
      </w:pPr>
      <w:r>
        <w:rPr>
          <w:b/>
          <w:color w:val="auto"/>
          <w:sz w:val="24"/>
          <w:lang w:val="kk-KZ"/>
        </w:rPr>
        <w:t>1)</w:t>
      </w:r>
      <w:r>
        <w:rPr>
          <w:color w:val="auto"/>
          <w:sz w:val="24"/>
          <w:lang w:val="kk-KZ"/>
        </w:rPr>
        <w:t xml:space="preserve"> </w:t>
      </w:r>
      <w:r>
        <w:rPr>
          <w:rFonts w:ascii="Kz Times New Roman" w:hAnsi="Kz Times New Roman"/>
          <w:color w:val="auto"/>
          <w:sz w:val="24"/>
          <w:lang w:val="kk-KZ"/>
        </w:rPr>
        <w:t xml:space="preserve">Тауар өндірісінде өндіріс факторларын (еңбек, жер, капитал, кәсіпкерлік қабілеттілігі) сатып алуға шығатын  шығындарды талдау қажеттілігі туындайды. </w:t>
      </w:r>
      <w:r>
        <w:rPr>
          <w:rFonts w:ascii="Kz Times New Roman" w:hAnsi="Kz Times New Roman"/>
          <w:b/>
          <w:color w:val="auto"/>
          <w:sz w:val="24"/>
          <w:lang w:val="kk-KZ"/>
        </w:rPr>
        <w:t xml:space="preserve">Шығындар </w:t>
      </w:r>
      <w:r>
        <w:rPr>
          <w:rFonts w:ascii="Kz Times New Roman" w:hAnsi="Kz Times New Roman"/>
          <w:color w:val="auto"/>
          <w:sz w:val="24"/>
          <w:lang w:val="kk-KZ"/>
        </w:rPr>
        <w:t xml:space="preserve">- нарықта құн формасынан алынған ресурстар шығындары. Яғни өнім өндіріп өткізілетін өндірістік ресурстарды пайдаланудың ақшалай көрінісі. </w:t>
      </w:r>
    </w:p>
    <w:p>
      <w:pPr>
        <w:spacing w:after="0"/>
        <w:jc w:val="both"/>
        <w:rPr>
          <w:rFonts w:ascii="Kz Times New Roman" w:hAnsi="Kz Times New Roman"/>
          <w:color w:val="auto"/>
          <w:sz w:val="24"/>
          <w:lang w:val="kk-KZ"/>
        </w:rPr>
      </w:pPr>
      <w:r>
        <w:rPr>
          <w:rFonts w:ascii="Kz Times New Roman" w:hAnsi="Kz Times New Roman"/>
          <w:b/>
          <w:color w:val="auto"/>
          <w:sz w:val="24"/>
          <w:lang w:val="kk-KZ"/>
        </w:rPr>
        <w:t xml:space="preserve">    </w:t>
      </w:r>
      <w:r>
        <w:rPr>
          <w:rFonts w:ascii="Kz Times New Roman" w:hAnsi="Kz Times New Roman"/>
          <w:b/>
          <w:color w:val="auto"/>
          <w:sz w:val="24"/>
          <w:lang w:val="kk-KZ"/>
        </w:rPr>
        <w:t>Өндіріс шығындары</w:t>
      </w:r>
      <w:r>
        <w:rPr>
          <w:rFonts w:ascii="Kz Times New Roman" w:hAnsi="Kz Times New Roman"/>
          <w:color w:val="auto"/>
          <w:sz w:val="24"/>
          <w:lang w:val="kk-KZ"/>
        </w:rPr>
        <w:t xml:space="preserve"> ұдайы өндірістің нәтижесі болып табылады. Бұл кәсіпорынның  өндірісте тұтынатын құрал-жабдықтары мен жалақы төлемдерінің шығындарын көрсетеді.</w:t>
      </w:r>
    </w:p>
    <w:p>
      <w:pPr>
        <w:spacing w:after="0"/>
        <w:rPr>
          <w:rFonts w:ascii="Kz Times New Roman" w:hAnsi="Kz Times New Roman"/>
          <w:b/>
          <w:color w:val="auto"/>
          <w:sz w:val="24"/>
        </w:rPr>
      </w:pPr>
      <w:r>
        <w:rPr>
          <w:rFonts w:ascii="Kz Times New Roman" w:hAnsi="Kz Times New Roman"/>
          <w:b/>
          <w:color w:val="auto"/>
          <w:sz w:val="24"/>
        </w:rPr>
        <w:t>Өндіріс  шығындарының классификациясы</w:t>
      </w:r>
    </w:p>
    <w:p>
      <w:pPr>
        <w:numPr>
          <w:ilvl w:val="0"/>
          <w:numId w:val="3"/>
        </w:numPr>
        <w:spacing w:after="0"/>
        <w:rPr>
          <w:rFonts w:ascii="Kz Times New Roman" w:hAnsi="Kz Times New Roman"/>
          <w:b/>
          <w:color w:val="auto"/>
          <w:sz w:val="24"/>
          <w:u w:val="single"/>
        </w:rPr>
      </w:pPr>
      <w:r>
        <w:rPr>
          <w:color w:val="auto"/>
          <w:sz w:val="24"/>
          <w:lang w:eastAsia="ru-RU"/>
        </w:rPr>
        <w:pict>
          <v:shape id="d7fc3522-fd97-4f8a-8a1b-82f2a2148ed1" coordsize="21600, 21600" style="position:absolute;width:156.2pt;height:35.5pt;margin-top:21.8pt;margin-left:213.15pt;rotation:0.0;z-index:251748352" o:spt="32" o:oned="t" path="m0,0 l21600,21600 e">
            <v:stroke endarrow="block"/>
            <w10:wrap type="through" side="both" anchorx="page" anchory="page"/>
            <o:lock/>
          </v:shape>
        </w:pict>
      </w:r>
      <w:r>
        <w:rPr>
          <w:color w:val="auto"/>
          <w:sz w:val="24"/>
          <w:lang w:eastAsia="ru-RU"/>
        </w:rPr>
        <w:pict>
          <v:shape id="f18de8ad-5a10-417b-b292-7d62cdeee936" coordsize="21600, 21600" style="flip:x;position:absolute;width:106.5pt;height:35.5pt;margin-top:21.8pt;margin-left:99.55pt;rotation:0.0;z-index:251747328" o:spt="32" o:oned="t" path="m0,0 l21600,21600 e">
            <v:stroke endarrow="block"/>
            <w10:wrap type="through" side="both" anchorx="page" anchory="page"/>
            <o:lock/>
          </v:shape>
        </w:pict>
      </w:r>
      <w:r>
        <w:rPr>
          <w:rFonts w:ascii="Kz Times New Roman" w:hAnsi="Kz Times New Roman"/>
          <w:b/>
          <w:color w:val="auto"/>
          <w:sz w:val="24"/>
          <w:u w:val="single"/>
        </w:rPr>
        <w:t>Шығындарды есепке алу тәсілдері бойынша:</w:t>
      </w:r>
    </w:p>
    <w:p>
      <w:pPr>
        <w:spacing w:after="0"/>
        <w:jc w:val="both"/>
        <w:rPr>
          <w:rFonts w:ascii="Kz Times New Roman" w:hAnsi="Kz Times New Roman"/>
          <w:color w:val="auto"/>
          <w:sz w:val="24"/>
          <w:u w:val="single"/>
        </w:rPr>
      </w:pPr>
    </w:p>
    <w:p>
      <w:pPr>
        <w:spacing w:after="0"/>
        <w:jc w:val="both"/>
        <w:rPr>
          <w:rFonts w:ascii="Kz Times New Roman" w:hAnsi="Kz Times New Roman"/>
          <w:color w:val="auto"/>
          <w:sz w:val="24"/>
          <w:u w:val="single"/>
        </w:rPr>
      </w:pPr>
    </w:p>
    <w:p>
      <w:pPr>
        <w:spacing w:after="0"/>
        <w:jc w:val="both"/>
        <w:rPr>
          <w:rFonts w:ascii="Kz Times New Roman" w:hAnsi="Kz Times New Roman"/>
          <w:color w:val="auto"/>
          <w:sz w:val="24"/>
          <w:u w:val="single"/>
        </w:rPr>
      </w:pPr>
      <w:r>
        <w:rPr>
          <w:color w:val="auto"/>
          <w:sz w:val="24"/>
          <w:lang w:eastAsia="ru-RU"/>
        </w:rPr>
        <w:pict>
          <v:shapetype id="96ab9410-4eb2-490d-a649-2abd25d388f5" coordsize="21600, 21600" style="" o:spt="202" path="m0,0 l0,21600 r21600,0 l21600,0 x e">
            <v:stroke joinstyle="miter"/>
            <w10:wrap side="both" anchorx="page" anchory="page"/>
            <v:path gradientshapeok="t"/>
            <o:lock/>
          </v:shapetype>
          <v:shape type="96ab9410-4eb2-490d-a649-2abd25d388f5" id="999c3779-2650-4652-b730-c9c83340d6ea" coordsize="21600, 21600" style="position:absolute;width:198.8pt;height:92.3pt;left:0.0pt;margin-top:8.949921259842519pt;margin-left:0.15pt;z-index:251698176" fillcolor="#ffffff" filled="t" stroked="t" strokecolor="#000000" strokeweight="1.0pt" o:spt="202">
            <w10:wrap type="through" side="both" anchorx="page" anchory="page"/>
            <o:lock/>
            <v:textbox inset="7.2pt,3.6pt,7.2pt,3.6pt">
              <w:txbxContent>
                <w:p>
                  <w:pPr>
                    <w:pStyle w:val="BodyText"/>
                    <w:rPr/>
                  </w:pPr>
                  <w:r>
                    <w:t>Айқын шығындар - шикізат, материалдарға, жолдамалы еңбеккерлердің  жалақысына және т.б. кеткен ақшалай шығындар.</w:t>
                  </w:r>
                </w:p>
              </w:txbxContent>
            </v:textbox>
          </v:shape>
        </w:pict>
      </w:r>
      <w:r>
        <w:rPr>
          <w:color w:val="auto"/>
          <w:sz w:val="24"/>
          <w:lang w:eastAsia="ru-RU"/>
        </w:rPr>
        <w:pict>
          <v:shapetype id="bcb79ae4-fedd-4da3-8810-1778851d5a89" coordsize="21600, 21600" style="" o:spt="202" path="m0,0 l0,21600 r21600,0 l21600,0 x e">
            <v:stroke joinstyle="miter"/>
            <w10:wrap side="both" anchorx="page" anchory="page"/>
            <v:path gradientshapeok="t"/>
            <o:lock/>
          </v:shapetype>
          <v:shape type="bcb79ae4-fedd-4da3-8810-1778851d5a89" id="71cd17e5-bec5-4e6e-8c32-928f3e8cda1c" coordsize="21600, 21600" style="position:absolute;width:198.8pt;height:92.3pt;left:0.0pt;margin-top:9.0pt;margin-left:234.45pt;z-index:251699200" fillcolor="#ffffff" filled="t" stroked="t" strokecolor="#000000" strokeweight="1.0pt" o:spt="202">
            <w10:wrap type="through" side="both" anchorx="page" anchory="page"/>
            <o:lock/>
            <v:textbox inset="7.2pt,3.6pt,7.2pt,3.6pt">
              <w:txbxContent>
                <w:p>
                  <w:pPr>
                    <w:pStyle w:val="BodyText"/>
                    <w:rPr/>
                  </w:pPr>
                  <w:r>
                    <w:t>Айқынсыз шығындар  - кәсіп-орын иесінің өз меншігіндегі сатып алынбайтын  өндіріс  факторларларын  пайдаланғандағы шығындар.</w:t>
                  </w:r>
                </w:p>
              </w:txbxContent>
            </v:textbox>
          </v:shape>
        </w:pict>
      </w:r>
    </w:p>
    <w:p>
      <w:pPr>
        <w:spacing w:after="0"/>
        <w:jc w:val="both"/>
        <w:rPr>
          <w:rFonts w:ascii="Kz Times New Roman" w:hAnsi="Kz Times New Roman"/>
          <w:color w:val="auto"/>
          <w:sz w:val="24"/>
          <w:u w:val="single"/>
        </w:rPr>
      </w:pPr>
      <w:r>
        <w:rPr>
          <w:color w:val="auto"/>
          <w:sz w:val="24"/>
          <w:lang w:eastAsia="ru-RU"/>
        </w:rPr>
        <w:pict>
          <v:shape id="782604eb-d8c6-4b2a-b544-04e269927a9d" coordsize="21600, 21600" style="flip:x;position:absolute;width:0.0pt;height:21.30007874015748pt;margin-top:74.34992125984252pt;margin-left:-109.2pt;rotation:0.0;z-index:251751424" o:spt="32" o:oned="t" path="m0,0 l21600,21600 e">
            <v:stroke endarrow="block"/>
            <w10:wrap type="through" side="both" anchorx="page" anchory="page"/>
            <o:lock/>
          </v:shape>
        </w:pict>
      </w:r>
      <w:r>
        <w:rPr>
          <w:color w:val="auto"/>
          <w:sz w:val="24"/>
          <w:lang w:eastAsia="ru-RU"/>
        </w:rPr>
        <w:pict>
          <v:shape id="218ec120-5090-40a1-bbd0-f4e34c2d9b79" coordsize="21600, 21600" style="position:absolute;width:0.0pt;height:21.30007874015748pt;margin-top:74.34992125984252pt;margin-left:132.1999212598425pt;rotation:0.0;z-index:251752448" o:spt="32" o:oned="t" path="m0,0 l21600,21600 e">
            <v:stroke endarrow="block"/>
            <w10:wrap type="through" side="both" anchorx="page" anchory="page"/>
            <o:lock/>
          </v:shape>
        </w:pict>
      </w:r>
      <w:r>
        <w:rPr>
          <w:rFonts w:ascii="Kz Times New Roman" w:hAnsi="Kz Times New Roman"/>
          <w:color w:val="auto"/>
          <w:sz w:val="24"/>
          <w:u w:val="single"/>
        </w:rPr>
        <w:t xml:space="preserve">              </w:t>
      </w:r>
    </w:p>
    <w:p>
      <w:pPr>
        <w:spacing w:after="0"/>
        <w:jc w:val="both"/>
        <w:rPr>
          <w:rFonts w:ascii="Kz Times New Roman" w:hAnsi="Kz Times New Roman"/>
          <w:color w:val="auto"/>
          <w:sz w:val="24"/>
          <w:u w:val="single"/>
        </w:rPr>
      </w:pPr>
    </w:p>
    <w:p>
      <w:pPr>
        <w:spacing w:after="0"/>
        <w:jc w:val="both"/>
        <w:rPr>
          <w:rFonts w:ascii="Kz Times New Roman" w:hAnsi="Kz Times New Roman"/>
          <w:color w:val="auto"/>
          <w:sz w:val="24"/>
          <w:u w:val="single"/>
        </w:rPr>
      </w:pPr>
    </w:p>
    <w:p>
      <w:pPr>
        <w:spacing w:after="0"/>
        <w:jc w:val="both"/>
        <w:rPr>
          <w:rFonts w:ascii="Kz Times New Roman" w:hAnsi="Kz Times New Roman"/>
          <w:color w:val="auto"/>
          <w:sz w:val="24"/>
          <w:u w:val="single"/>
        </w:rPr>
      </w:pPr>
    </w:p>
    <w:p>
      <w:pPr>
        <w:tabs>
          <w:tab w:val="left" w:pos="1440"/>
        </w:tabs>
        <w:spacing w:after="0"/>
        <w:jc w:val="left"/>
        <w:rPr>
          <w:color w:val="auto"/>
          <w:sz w:val="24"/>
          <w:lang w:val="kk-KZ"/>
        </w:rPr>
      </w:pPr>
    </w:p>
    <w:p>
      <w:pPr>
        <w:tabs>
          <w:tab w:val="left" w:pos="2940"/>
        </w:tabs>
        <w:spacing w:after="0"/>
        <w:jc w:val="left"/>
        <w:rPr>
          <w:color w:val="auto"/>
          <w:sz w:val="24"/>
          <w:lang w:val="kk-KZ"/>
        </w:rPr>
      </w:pPr>
    </w:p>
    <w:p>
      <w:pPr>
        <w:pStyle w:val="Normal(Web)"/>
        <w:spacing w:before="0" w:after="0"/>
        <w:rPr>
          <w:b/>
          <w:lang w:val="kk-KZ"/>
        </w:rPr>
      </w:pPr>
      <w:r>
        <w:rPr/>
        <w:pict>
          <v:shapetype id="239ae7f1-d4d6-4382-b6d3-e3312d5e7ef4" coordsize="21600, 21600" style="" o:spt="202" path="m0,0 l0,21600 r21600,0 l21600,0 x e">
            <v:stroke joinstyle="miter"/>
            <w10:wrap side="both" anchorx="page" anchory="page"/>
            <v:path gradientshapeok="t"/>
            <o:lock/>
          </v:shapetype>
          <v:shape type="239ae7f1-d4d6-4382-b6d3-e3312d5e7ef4" id="68255b80-60d8-4660-af1e-232ae2a7135e" coordsize="21600, 21600" style="position:absolute;width:198.8pt;height:36.0pt;margin-top:12.85pt;margin-left:-208.55pt;z-index:251702272" fillcolor="#ffffff" filled="t" stroked="t" strokecolor="#000000" strokeweight="1.0pt" o:spt="202">
            <w10:wrap type="square" side="both" anchorx="page" anchory="page"/>
            <o:lock/>
            <v:textbox inset="7.2pt,3.6pt,7.2pt,3.6pt">
              <w:txbxContent>
                <w:p>
                  <w:pPr>
                    <w:pStyle w:val="Heading2"/>
                    <w:rPr>
                      <w:sz w:val="22"/>
                    </w:rPr>
                  </w:pPr>
                  <w:r>
                    <w:rPr>
                      <w:sz w:val="22"/>
                    </w:rPr>
                    <w:t>Бухгалтерлік шығындар</w:t>
                  </w:r>
                </w:p>
              </w:txbxContent>
            </v:textbox>
          </v:shape>
        </w:pict>
      </w:r>
      <w:r>
        <w:rPr/>
        <w:pict>
          <v:shapetype id="baa7dbeb-0418-456d-9d66-38306a893113" coordsize="21600, 21600" style="" o:spt="202" path="m0,0 l0,21600 r21600,0 l21600,0 x e">
            <v:stroke joinstyle="miter"/>
            <w10:wrap side="both" anchorx="page" anchory="page"/>
            <v:path gradientshapeok="t"/>
            <o:lock/>
          </v:shapetype>
          <v:shape type="baa7dbeb-0418-456d-9d66-38306a893113" id="c9096368-f50c-4fa7-9a7b-376950defd1d" coordsize="21600, 21600" style="position:absolute;width:198.8pt;height:36.0pt;margin-top:12.85pt;margin-left:25.45pt;z-index:251703296" fillcolor="#ffffff" filled="t" stroked="t" strokecolor="#000000" strokeweight="1.0pt" o:spt="202">
            <w10:wrap type="through" side="both" anchorx="page" anchory="page"/>
            <o:lock/>
            <v:textbox inset="7.2pt,3.6pt,7.2pt,3.6pt">
              <w:txbxContent>
                <w:p>
                  <w:pPr>
                    <w:pStyle w:val="Heading2"/>
                    <w:rPr>
                      <w:sz w:val="22"/>
                    </w:rPr>
                  </w:pPr>
                  <w:r>
                    <w:rPr>
                      <w:sz w:val="22"/>
                    </w:rPr>
                    <w:t>Экономикалық шығындар</w:t>
                  </w:r>
                </w:p>
                <w:p/>
                <w:p/>
                <w:p/>
                <w:p/>
                <w:p/>
                <w:p/>
                <w:p/>
                <w:p/>
                <w:p/>
                <w:p/>
                <w:p/>
                <w:p/>
                <w:p/>
                <w:p/>
                <w:p/>
                <w:p/>
                <w:p/>
                <w:p/>
                <w:p/>
                <w:p/>
                <w:p/>
                <w:p/>
                <w:p/>
                <w:p/>
              </w:txbxContent>
            </v:textbox>
          </v:shape>
        </w:pict>
      </w:r>
    </w:p>
    <w:p>
      <w:pPr>
        <w:pStyle w:val="Normal(Web)"/>
        <w:spacing w:before="0" w:after="0"/>
        <w:rPr>
          <w:b/>
          <w:lang w:val="kk-KZ"/>
        </w:rPr>
      </w:pPr>
    </w:p>
    <w:p>
      <w:pPr>
        <w:pStyle w:val="Normal(Web)"/>
        <w:spacing w:before="0" w:after="0"/>
        <w:rPr>
          <w:b/>
          <w:lang w:val="kk-KZ"/>
        </w:rPr>
      </w:pPr>
    </w:p>
    <w:p>
      <w:pPr>
        <w:pStyle w:val="Normal(Web)"/>
        <w:spacing w:before="0" w:after="0"/>
        <w:rPr>
          <w:b/>
          <w:lang w:val="kk-KZ"/>
        </w:rPr>
      </w:pPr>
    </w:p>
    <w:p>
      <w:pPr>
        <w:pStyle w:val="Normal(Web)"/>
        <w:spacing w:before="0" w:after="0"/>
        <w:rPr>
          <w:b/>
          <w:lang w:val="kk-KZ"/>
        </w:rPr>
      </w:pPr>
    </w:p>
    <w:p>
      <w:pPr>
        <w:pStyle w:val="BodyText"/>
        <w:rPr>
          <w:b/>
          <w:sz w:val="24"/>
          <w:lang w:val="kk-KZ"/>
        </w:rPr>
      </w:pPr>
    </w:p>
    <w:p>
      <w:pPr>
        <w:pStyle w:val="BodyText"/>
        <w:rPr>
          <w:b/>
          <w:sz w:val="24"/>
          <w:u w:val="single"/>
          <w:lang w:val="kk-KZ"/>
        </w:rPr>
      </w:pPr>
      <w:r>
        <w:rPr>
          <w:b/>
          <w:sz w:val="24"/>
          <w:lang w:val="kk-KZ"/>
        </w:rPr>
        <w:t xml:space="preserve">2) </w:t>
      </w:r>
      <w:r>
        <w:rPr>
          <w:b/>
          <w:sz w:val="24"/>
          <w:u w:val="single"/>
          <w:lang w:val="kk-KZ"/>
        </w:rPr>
        <w:t>Өндірістің тиімділігін және табыстылығын анықтайтын шығындар:</w:t>
      </w:r>
    </w:p>
    <w:p>
      <w:pPr>
        <w:pStyle w:val="BodyText"/>
        <w:rPr>
          <w:b/>
          <w:sz w:val="24"/>
          <w:u w:val="single"/>
          <w:lang w:val="kk-KZ"/>
        </w:rPr>
      </w:pPr>
      <w:r>
        <w:rPr>
          <w:sz w:val="24"/>
          <w:lang w:val="kk-KZ"/>
        </w:rPr>
        <w:t xml:space="preserve">Өнім өндірісінде бір  данаға шыққан шығындарды білу үшін </w:t>
      </w:r>
      <w:r>
        <w:rPr>
          <w:b/>
          <w:sz w:val="24"/>
          <w:lang w:val="kk-KZ"/>
        </w:rPr>
        <w:t>орташа  шығындар</w:t>
      </w:r>
      <w:r>
        <w:rPr>
          <w:sz w:val="24"/>
          <w:lang w:val="kk-KZ"/>
        </w:rPr>
        <w:t xml:space="preserve"> есептелуі:</w:t>
      </w:r>
    </w:p>
    <w:p>
      <w:pPr>
        <w:numPr>
          <w:ilvl w:val="0"/>
          <w:numId w:val="4"/>
        </w:numPr>
        <w:spacing w:after="0"/>
        <w:jc w:val="both"/>
        <w:rPr>
          <w:rFonts w:ascii="Kz Times New Roman" w:hAnsi="Kz Times New Roman"/>
          <w:color w:val="auto"/>
          <w:sz w:val="24"/>
        </w:rPr>
      </w:pPr>
      <w:r>
        <w:rPr>
          <w:rFonts w:ascii="Kz Times New Roman" w:hAnsi="Kz Times New Roman"/>
          <w:color w:val="auto"/>
          <w:sz w:val="24"/>
        </w:rPr>
        <w:t>орташа  тұрақты шығындар;</w:t>
      </w:r>
    </w:p>
    <w:p>
      <w:pPr>
        <w:numPr>
          <w:ilvl w:val="0"/>
          <w:numId w:val="4"/>
        </w:numPr>
        <w:spacing w:after="0"/>
        <w:jc w:val="both"/>
        <w:rPr>
          <w:rFonts w:ascii="Kz Times New Roman" w:hAnsi="Kz Times New Roman"/>
          <w:color w:val="auto"/>
          <w:sz w:val="24"/>
        </w:rPr>
      </w:pPr>
      <w:r>
        <w:rPr>
          <w:rFonts w:ascii="Kz Times New Roman" w:hAnsi="Kz Times New Roman"/>
          <w:color w:val="auto"/>
          <w:sz w:val="24"/>
        </w:rPr>
        <w:t>орташа  өзгермелі шығындар;</w:t>
      </w:r>
    </w:p>
    <w:p>
      <w:pPr>
        <w:numPr>
          <w:ilvl w:val="0"/>
          <w:numId w:val="4"/>
        </w:numPr>
        <w:spacing w:after="0"/>
        <w:jc w:val="both"/>
        <w:rPr>
          <w:rFonts w:ascii="Kz Times New Roman" w:hAnsi="Kz Times New Roman"/>
          <w:color w:val="auto"/>
          <w:sz w:val="24"/>
        </w:rPr>
      </w:pPr>
      <w:r>
        <w:rPr>
          <w:rFonts w:ascii="Kz Times New Roman" w:hAnsi="Kz Times New Roman"/>
          <w:color w:val="auto"/>
          <w:sz w:val="24"/>
        </w:rPr>
        <w:t>орташа  жалпы шығындар.</w:t>
      </w:r>
    </w:p>
    <w:p>
      <w:pPr>
        <w:spacing w:after="0"/>
        <w:ind w:firstLine="709"/>
        <w:jc w:val="both"/>
        <w:rPr>
          <w:rFonts w:ascii="Kz Times New Roman" w:hAnsi="Kz Times New Roman"/>
          <w:color w:val="auto"/>
          <w:sz w:val="24"/>
        </w:rPr>
      </w:pPr>
      <w:r>
        <w:rPr>
          <w:rFonts w:ascii="Kz Times New Roman" w:hAnsi="Kz Times New Roman"/>
          <w:color w:val="auto"/>
          <w:sz w:val="24"/>
        </w:rPr>
        <w:t>Осы көрсеткіштер арқылы фирманың пайдасын анықтауға болады:</w:t>
      </w:r>
    </w:p>
    <w:p>
      <w:pPr>
        <w:numPr>
          <w:ilvl w:val="0"/>
          <w:numId w:val="5"/>
        </w:numPr>
        <w:spacing w:after="0"/>
        <w:jc w:val="both"/>
        <w:rPr>
          <w:rFonts w:ascii="Kz Times New Roman" w:hAnsi="Kz Times New Roman"/>
          <w:color w:val="auto"/>
          <w:sz w:val="24"/>
        </w:rPr>
      </w:pPr>
      <w:r>
        <w:rPr>
          <w:rFonts w:ascii="Kz Times New Roman" w:hAnsi="Kz Times New Roman"/>
          <w:color w:val="auto"/>
          <w:sz w:val="24"/>
        </w:rPr>
        <w:t>Егерде тауардың бағасы (Р) орташа шығындардан (АТС)  кем болса, яғни Р&lt;АТС, фирма шығынға қалады.</w:t>
      </w:r>
    </w:p>
    <w:p>
      <w:pPr>
        <w:numPr>
          <w:ilvl w:val="0"/>
          <w:numId w:val="5"/>
        </w:numPr>
        <w:spacing w:after="0"/>
        <w:jc w:val="both"/>
        <w:rPr>
          <w:rFonts w:ascii="Kz Times New Roman" w:hAnsi="Kz Times New Roman"/>
          <w:color w:val="auto"/>
          <w:sz w:val="24"/>
        </w:rPr>
      </w:pPr>
      <w:r>
        <w:rPr>
          <w:rFonts w:ascii="Kz Times New Roman" w:hAnsi="Kz Times New Roman"/>
          <w:color w:val="auto"/>
          <w:sz w:val="24"/>
        </w:rPr>
        <w:t>Егер тауардың  бағасы (Р) орташа шығындардан (АТС) артық болса, Р&gt;</w:t>
      </w:r>
      <w:r>
        <w:rPr>
          <w:rFonts w:ascii="Kz Times New Roman" w:hAnsi="Kz Times New Roman"/>
          <w:color w:val="auto"/>
          <w:sz w:val="24"/>
        </w:rPr>
        <w:t>АТС</w:t>
      </w:r>
      <w:r>
        <w:rPr>
          <w:rFonts w:ascii="Kz Times New Roman" w:hAnsi="Kz Times New Roman"/>
          <w:color w:val="auto"/>
          <w:sz w:val="24"/>
        </w:rPr>
        <w:t>, фирма әр бір тауардан осы айырмашылық көлемде пайда алады.</w:t>
      </w:r>
    </w:p>
    <w:p>
      <w:pPr>
        <w:numPr>
          <w:ilvl w:val="0"/>
          <w:numId w:val="5"/>
        </w:numPr>
        <w:spacing w:after="0"/>
        <w:jc w:val="both"/>
        <w:rPr>
          <w:rFonts w:ascii="Kz Times New Roman" w:hAnsi="Kz Times New Roman"/>
          <w:color w:val="auto"/>
          <w:sz w:val="24"/>
        </w:rPr>
      </w:pPr>
      <w:r>
        <w:rPr>
          <w:rFonts w:ascii="Kz Times New Roman" w:hAnsi="Kz Times New Roman"/>
          <w:color w:val="auto"/>
          <w:sz w:val="24"/>
        </w:rPr>
        <w:t>Егер баға орташа  шығындарға тең болса, яғни Р=АТС, фирма нолдік жағдайда болады, пайда да алмайды, шығынға да  қалмайды.</w:t>
      </w:r>
    </w:p>
    <w:p>
      <w:pPr>
        <w:spacing w:after="0"/>
        <w:jc w:val="both"/>
        <w:rPr>
          <w:rFonts w:ascii="Kz Times New Roman" w:hAnsi="Kz Times New Roman"/>
          <w:b/>
          <w:color w:val="auto"/>
          <w:sz w:val="24"/>
        </w:rPr>
      </w:pPr>
      <w:r>
        <w:rPr>
          <w:rFonts w:ascii="Kz Times New Roman" w:hAnsi="Kz Times New Roman"/>
          <w:color w:val="auto"/>
          <w:sz w:val="24"/>
        </w:rPr>
        <w:t>Өнім өндірудің ең жоғары  деңгейін анықтау үшін  шекті шығындар</w:t>
      </w:r>
      <w:r>
        <w:rPr>
          <w:rFonts w:ascii="Kz Times New Roman" w:hAnsi="Kz Times New Roman"/>
          <w:b/>
          <w:color w:val="auto"/>
          <w:sz w:val="24"/>
        </w:rPr>
        <w:t xml:space="preserve"> МС</w:t>
      </w:r>
      <w:r>
        <w:rPr>
          <w:rFonts w:ascii="Kz Times New Roman" w:hAnsi="Kz Times New Roman"/>
          <w:color w:val="auto"/>
          <w:sz w:val="24"/>
        </w:rPr>
        <w:t xml:space="preserve"> есептеледі</w:t>
      </w:r>
      <w:r>
        <w:rPr>
          <w:rFonts w:ascii="Kz Times New Roman" w:hAnsi="Kz Times New Roman"/>
          <w:b/>
          <w:color w:val="auto"/>
          <w:sz w:val="24"/>
        </w:rPr>
        <w:t xml:space="preserve">. </w:t>
      </w:r>
    </w:p>
    <w:p>
      <w:pPr>
        <w:spacing w:after="0"/>
        <w:ind w:firstLine="709"/>
        <w:jc w:val="both"/>
        <w:rPr>
          <w:rFonts w:ascii="Kz Times New Roman" w:hAnsi="Kz Times New Roman"/>
          <w:color w:val="auto"/>
          <w:sz w:val="24"/>
        </w:rPr>
      </w:pPr>
      <w:r>
        <w:rPr>
          <w:rFonts w:ascii="Kz Times New Roman" w:hAnsi="Kz Times New Roman"/>
          <w:b/>
          <w:color w:val="auto"/>
          <w:sz w:val="24"/>
        </w:rPr>
        <w:t>Шекті шығындар</w:t>
      </w:r>
      <w:r>
        <w:rPr>
          <w:rFonts w:ascii="Kz Times New Roman" w:hAnsi="Kz Times New Roman"/>
          <w:color w:val="auto"/>
          <w:sz w:val="24"/>
        </w:rPr>
        <w:t xml:space="preserve">  – бұл қосымша  өнімге шыққан қосымша шығындар. Өндіріс  көлемі бір өлшемге өскен немесе кеміген кезде жалпы шығындардың өсуі немесе азаюы. Шекті шығындардың  көмегімен  өндірістегі алынатын пайданың ең жоғары деңгейі анықталады. Ол үшін шекті  шығындар орташа  шығындар және тауар бағасымен салыстырылады. </w:t>
      </w:r>
    </w:p>
    <w:p>
      <w:pPr>
        <w:spacing w:after="0"/>
        <w:ind w:firstLine="720"/>
        <w:jc w:val="both"/>
        <w:rPr>
          <w:rFonts w:ascii="Kz Times New Roman" w:hAnsi="Kz Times New Roman"/>
          <w:color w:val="auto"/>
          <w:sz w:val="24"/>
        </w:rPr>
      </w:pPr>
      <w:r>
        <w:rPr>
          <w:rFonts w:ascii="Kz Times New Roman" w:hAnsi="Kz Times New Roman"/>
          <w:color w:val="auto"/>
          <w:sz w:val="24"/>
        </w:rPr>
        <w:t xml:space="preserve">Өндірістің қысқа мерзім кезеңінде кейбір факторлар  өзгермейді. Сондықтан өндірілген өнім көлеміне  байланысты шығындар тұрақты және  өзгермелі түрде болады. </w:t>
      </w:r>
    </w:p>
    <w:p>
      <w:pPr>
        <w:spacing w:after="0"/>
        <w:ind w:firstLine="720"/>
        <w:jc w:val="both"/>
        <w:rPr>
          <w:rFonts w:ascii="Kz Times New Roman" w:hAnsi="Kz Times New Roman"/>
          <w:color w:val="auto"/>
          <w:sz w:val="24"/>
        </w:rPr>
      </w:pPr>
      <w:r>
        <w:rPr>
          <w:rFonts w:ascii="Kz Times New Roman" w:hAnsi="Kz Times New Roman"/>
          <w:i/>
          <w:color w:val="auto"/>
          <w:sz w:val="24"/>
        </w:rPr>
        <w:t>Тұрақты</w:t>
      </w:r>
      <w:r>
        <w:rPr>
          <w:rFonts w:ascii="Kz Times New Roman" w:hAnsi="Kz Times New Roman"/>
          <w:color w:val="auto"/>
          <w:sz w:val="24"/>
        </w:rPr>
        <w:t xml:space="preserve"> (ҒС) шығындар - фирма өнім  өндірмеген жағдайда да  төленетін шығындар. Өзгермелі (</w:t>
      </w:r>
      <w:r>
        <w:rPr>
          <w:rFonts w:ascii="Kz Times New Roman" w:hAnsi="Kz Times New Roman"/>
          <w:color w:val="auto"/>
          <w:sz w:val="24"/>
          <w:lang w:val="en-US"/>
        </w:rPr>
        <w:t>V</w:t>
      </w:r>
      <w:r>
        <w:rPr>
          <w:rFonts w:ascii="Kz Times New Roman" w:hAnsi="Kz Times New Roman"/>
          <w:color w:val="auto"/>
          <w:sz w:val="24"/>
        </w:rPr>
        <w:t>С) өнім көлемі өзгерген сайын өзгеріп отыратын  шығындар (шикізатқа, жұмысшылардың жалақысына т.б. кететін шығындар.)</w:t>
      </w:r>
    </w:p>
    <w:p>
      <w:pPr>
        <w:spacing w:after="0"/>
        <w:ind w:firstLine="720"/>
        <w:jc w:val="both"/>
        <w:rPr>
          <w:rFonts w:ascii="Kz Times New Roman" w:hAnsi="Kz Times New Roman"/>
          <w:color w:val="auto"/>
          <w:sz w:val="24"/>
        </w:rPr>
      </w:pPr>
    </w:p>
    <w:p>
      <w:pPr>
        <w:spacing w:after="0"/>
        <w:ind w:left="360"/>
        <w:jc w:val="both"/>
        <w:rPr>
          <w:rFonts w:ascii="Kz Times New Roman" w:hAnsi="Kz Times New Roman"/>
          <w:color w:val="auto"/>
          <w:sz w:val="24"/>
        </w:rPr>
      </w:pPr>
    </w:p>
    <w:p>
      <w:pPr>
        <w:numPr>
          <w:ilvl w:val="0"/>
          <w:numId w:val="6"/>
        </w:numPr>
        <w:spacing w:after="0"/>
        <w:jc w:val="both"/>
        <w:rPr>
          <w:rFonts w:ascii="Kz Times New Roman" w:hAnsi="Kz Times New Roman"/>
          <w:color w:val="auto"/>
          <w:sz w:val="24"/>
        </w:rPr>
      </w:pPr>
      <w:r>
        <w:rPr>
          <w:rFonts w:ascii="Kz Times New Roman" w:hAnsi="Kz Times New Roman"/>
          <w:color w:val="auto"/>
          <w:sz w:val="24"/>
        </w:rPr>
        <w:t xml:space="preserve">МС= </w:t>
      </w:r>
      <w:r>
        <w:rPr>
          <w:rFonts w:ascii="Kz Times New Roman" w:hAnsi="Kz Times New Roman"/>
          <w:color w:val="auto"/>
          <w:sz w:val="24"/>
          <w:u w:val="single"/>
        </w:rPr>
        <w:t>ТС</w:t>
      </w:r>
      <w:r>
        <w:rPr>
          <w:rFonts w:ascii="Kz Times New Roman" w:hAnsi="Kz Times New Roman"/>
          <w:color w:val="auto"/>
          <w:sz w:val="24"/>
        </w:rPr>
        <w:t>,    мұнда: МС-шекті шығындар,</w:t>
      </w:r>
    </w:p>
    <w:p>
      <w:pPr>
        <w:spacing w:after="0"/>
        <w:jc w:val="both"/>
        <w:rPr>
          <w:rFonts w:ascii="Kz Times New Roman" w:hAnsi="Kz Times New Roman"/>
          <w:color w:val="auto"/>
          <w:sz w:val="24"/>
        </w:rPr>
      </w:pPr>
      <w:r>
        <w:rPr>
          <w:rFonts w:ascii="Kz Times New Roman" w:hAnsi="Kz Times New Roman"/>
          <w:color w:val="auto"/>
          <w:sz w:val="24"/>
        </w:rPr>
        <w:t xml:space="preserve">                </w:t>
      </w:r>
      <w:r>
        <w:rPr>
          <w:rFonts w:ascii="Kz Times New Roman" w:hAnsi="Kz Times New Roman"/>
          <w:color w:val="auto"/>
          <w:sz w:val="24"/>
          <w:lang w:val="en-US"/>
        </w:rPr>
        <w:t>Q</w:t>
      </w:r>
      <w:r>
        <w:rPr>
          <w:rFonts w:ascii="Kz Times New Roman" w:hAnsi="Kz Times New Roman"/>
          <w:color w:val="auto"/>
          <w:sz w:val="24"/>
        </w:rPr>
        <w:t xml:space="preserve">                   </w:t>
      </w:r>
      <w:r>
        <w:rPr>
          <w:rFonts w:ascii="Kz Times New Roman" w:hAnsi="Kz Times New Roman"/>
          <w:color w:val="auto"/>
          <w:sz w:val="24"/>
          <w:lang w:val="en-US"/>
        </w:rPr>
        <w:t>Q</w:t>
      </w:r>
      <w:r>
        <w:rPr>
          <w:rFonts w:ascii="Kz Times New Roman" w:hAnsi="Kz Times New Roman"/>
          <w:color w:val="auto"/>
          <w:sz w:val="24"/>
        </w:rPr>
        <w:t xml:space="preserve"> = өндірілген өнім саны.</w:t>
      </w:r>
    </w:p>
    <w:p>
      <w:pPr>
        <w:spacing w:after="0"/>
        <w:jc w:val="both"/>
        <w:rPr>
          <w:rFonts w:ascii="Kz Times New Roman" w:hAnsi="Kz Times New Roman"/>
          <w:color w:val="auto"/>
          <w:sz w:val="24"/>
        </w:rPr>
      </w:pPr>
    </w:p>
    <w:p>
      <w:pPr>
        <w:spacing w:after="0"/>
        <w:jc w:val="both"/>
        <w:rPr>
          <w:rFonts w:ascii="Kz Times New Roman" w:hAnsi="Kz Times New Roman"/>
          <w:color w:val="auto"/>
          <w:sz w:val="24"/>
        </w:rPr>
      </w:pPr>
      <w:r>
        <w:rPr>
          <w:rFonts w:ascii="Kz Times New Roman" w:hAnsi="Kz Times New Roman"/>
          <w:color w:val="auto"/>
          <w:sz w:val="24"/>
        </w:rPr>
        <w:t xml:space="preserve">3.  АС = </w:t>
      </w:r>
      <w:r>
        <w:rPr>
          <w:rFonts w:ascii="Kz Times New Roman" w:hAnsi="Kz Times New Roman"/>
          <w:color w:val="auto"/>
          <w:sz w:val="24"/>
          <w:u w:val="single"/>
        </w:rPr>
        <w:t>ТС</w:t>
      </w:r>
      <w:r>
        <w:rPr>
          <w:rFonts w:ascii="Kz Times New Roman" w:hAnsi="Kz Times New Roman"/>
          <w:color w:val="auto"/>
          <w:sz w:val="24"/>
        </w:rPr>
        <w:t xml:space="preserve"> ,</w:t>
      </w:r>
    </w:p>
    <w:p>
      <w:pPr>
        <w:spacing w:after="0"/>
        <w:jc w:val="both"/>
        <w:rPr>
          <w:rFonts w:ascii="Kz Times New Roman" w:hAnsi="Kz Times New Roman"/>
          <w:color w:val="auto"/>
          <w:sz w:val="24"/>
        </w:rPr>
      </w:pPr>
      <w:r>
        <w:rPr>
          <w:rFonts w:ascii="Kz Times New Roman" w:hAnsi="Kz Times New Roman"/>
          <w:color w:val="auto"/>
          <w:sz w:val="24"/>
        </w:rPr>
        <w:t xml:space="preserve">                </w:t>
      </w:r>
      <w:r>
        <w:rPr>
          <w:rFonts w:ascii="Kz Times New Roman" w:hAnsi="Kz Times New Roman"/>
          <w:color w:val="auto"/>
          <w:sz w:val="24"/>
          <w:lang w:val="en-US"/>
        </w:rPr>
        <w:t>Q</w:t>
      </w:r>
      <w:r>
        <w:rPr>
          <w:rFonts w:ascii="Kz Times New Roman" w:hAnsi="Kz Times New Roman"/>
          <w:color w:val="auto"/>
          <w:sz w:val="24"/>
        </w:rPr>
        <w:t xml:space="preserve">             АС – орташа жалпы шығындар.</w:t>
      </w:r>
    </w:p>
    <w:p>
      <w:pPr>
        <w:spacing w:after="0"/>
        <w:jc w:val="both"/>
        <w:rPr>
          <w:rFonts w:ascii="Kz Times New Roman" w:hAnsi="Kz Times New Roman"/>
          <w:color w:val="auto"/>
          <w:sz w:val="24"/>
          <w:u w:val="single"/>
        </w:rPr>
      </w:pPr>
      <w:r>
        <w:rPr>
          <w:rFonts w:ascii="Kz Times New Roman" w:hAnsi="Kz Times New Roman"/>
          <w:color w:val="auto"/>
          <w:sz w:val="24"/>
        </w:rPr>
        <w:t xml:space="preserve">   </w:t>
      </w:r>
    </w:p>
    <w:p>
      <w:pPr>
        <w:numPr>
          <w:ilvl w:val="0"/>
          <w:numId w:val="5"/>
        </w:numPr>
        <w:spacing w:after="0"/>
        <w:jc w:val="both"/>
        <w:rPr>
          <w:rFonts w:ascii="Kz Times New Roman" w:hAnsi="Kz Times New Roman"/>
          <w:color w:val="auto"/>
          <w:sz w:val="24"/>
        </w:rPr>
      </w:pPr>
      <w:r>
        <w:rPr>
          <w:rFonts w:ascii="Kz Times New Roman" w:hAnsi="Kz Times New Roman"/>
          <w:color w:val="auto"/>
          <w:sz w:val="24"/>
        </w:rPr>
        <w:t xml:space="preserve">АҒС = </w:t>
      </w:r>
      <w:r>
        <w:rPr>
          <w:rFonts w:ascii="Kz Times New Roman" w:hAnsi="Kz Times New Roman"/>
          <w:color w:val="auto"/>
          <w:sz w:val="24"/>
          <w:u w:val="single"/>
        </w:rPr>
        <w:t>ҒС</w:t>
      </w:r>
      <w:r>
        <w:rPr>
          <w:rFonts w:ascii="Kz Times New Roman" w:hAnsi="Kz Times New Roman"/>
          <w:color w:val="auto"/>
          <w:sz w:val="24"/>
        </w:rPr>
        <w:t xml:space="preserve"> .       АҒС- орташа тұрақты шығындар.</w:t>
      </w:r>
    </w:p>
    <w:p>
      <w:pPr>
        <w:pStyle w:val="Heading6"/>
        <w:spacing w:before="0"/>
        <w:jc w:val="both"/>
        <w:rPr>
          <w:color w:val="auto"/>
          <w:sz w:val="24"/>
        </w:rPr>
      </w:pPr>
      <w:r>
        <w:rPr>
          <w:color w:val="auto"/>
          <w:sz w:val="24"/>
        </w:rPr>
        <w:t xml:space="preserve">   </w:t>
      </w:r>
      <w:r>
        <w:rPr>
          <w:color w:val="auto"/>
          <w:sz w:val="24"/>
        </w:rPr>
        <w:t xml:space="preserve">                 Q</w:t>
      </w:r>
    </w:p>
    <w:p>
      <w:pPr>
        <w:spacing w:after="0"/>
        <w:rPr>
          <w:color w:val="auto"/>
          <w:sz w:val="24"/>
        </w:rPr>
      </w:pPr>
    </w:p>
    <w:p>
      <w:pPr>
        <w:numPr>
          <w:ilvl w:val="0"/>
          <w:numId w:val="7"/>
        </w:numPr>
        <w:spacing w:after="0"/>
        <w:jc w:val="both"/>
        <w:rPr>
          <w:rFonts w:ascii="Kz Times New Roman" w:hAnsi="Kz Times New Roman"/>
          <w:color w:val="auto"/>
          <w:sz w:val="24"/>
        </w:rPr>
      </w:pPr>
      <w:r>
        <w:rPr>
          <w:rFonts w:ascii="Kz Times New Roman" w:hAnsi="Kz Times New Roman"/>
          <w:color w:val="auto"/>
          <w:sz w:val="24"/>
        </w:rPr>
        <w:t xml:space="preserve">АVС </w:t>
      </w:r>
      <w:r>
        <w:rPr>
          <w:rFonts w:ascii="Kz Times New Roman" w:hAnsi="Kz Times New Roman"/>
          <w:color w:val="auto"/>
          <w:sz w:val="24"/>
        </w:rPr>
        <w:t xml:space="preserve">= </w:t>
      </w:r>
      <w:r>
        <w:rPr>
          <w:rFonts w:ascii="Kz Times New Roman" w:hAnsi="Kz Times New Roman"/>
          <w:color w:val="auto"/>
          <w:sz w:val="24"/>
          <w:u w:val="single"/>
          <w:lang w:val="en-US"/>
        </w:rPr>
        <w:t>V</w:t>
      </w:r>
      <w:r>
        <w:rPr>
          <w:rFonts w:ascii="Kz Times New Roman" w:hAnsi="Kz Times New Roman"/>
          <w:color w:val="auto"/>
          <w:sz w:val="24"/>
          <w:u w:val="single"/>
        </w:rPr>
        <w:t>С</w:t>
      </w:r>
      <w:r>
        <w:rPr>
          <w:rFonts w:ascii="Kz Times New Roman" w:hAnsi="Kz Times New Roman"/>
          <w:color w:val="auto"/>
          <w:sz w:val="24"/>
        </w:rPr>
        <w:t xml:space="preserve">    </w:t>
      </w:r>
      <w:r>
        <w:rPr>
          <w:rFonts w:ascii="Kz Times New Roman" w:hAnsi="Kz Times New Roman"/>
          <w:color w:val="auto"/>
          <w:sz w:val="24"/>
        </w:rPr>
        <w:t>А</w:t>
      </w:r>
      <w:r>
        <w:rPr>
          <w:rFonts w:ascii="Kz Times New Roman" w:hAnsi="Kz Times New Roman"/>
          <w:color w:val="auto"/>
          <w:sz w:val="24"/>
          <w:lang w:val="en-US"/>
        </w:rPr>
        <w:t>V</w:t>
      </w:r>
      <w:r>
        <w:rPr>
          <w:rFonts w:ascii="Kz Times New Roman" w:hAnsi="Kz Times New Roman"/>
          <w:color w:val="auto"/>
          <w:sz w:val="24"/>
        </w:rPr>
        <w:t>С – орташа өзгермелі шығындар.</w:t>
      </w:r>
    </w:p>
    <w:p>
      <w:pPr>
        <w:spacing w:after="0"/>
        <w:jc w:val="both"/>
        <w:rPr>
          <w:rFonts w:ascii="Kz Times New Roman" w:hAnsi="Kz Times New Roman"/>
          <w:color w:val="auto"/>
          <w:sz w:val="24"/>
        </w:rPr>
      </w:pPr>
      <w:r>
        <w:rPr>
          <w:rFonts w:ascii="Kz Times New Roman" w:hAnsi="Kz Times New Roman"/>
          <w:color w:val="auto"/>
          <w:sz w:val="24"/>
        </w:rPr>
        <w:t xml:space="preserve">                   </w:t>
      </w:r>
      <w:r>
        <w:rPr>
          <w:rFonts w:ascii="Kz Times New Roman" w:hAnsi="Kz Times New Roman"/>
          <w:color w:val="auto"/>
          <w:sz w:val="24"/>
          <w:lang w:val="en-US"/>
        </w:rPr>
        <w:t>Q</w:t>
      </w:r>
    </w:p>
    <w:p>
      <w:pPr>
        <w:spacing w:after="0"/>
        <w:jc w:val="left"/>
        <w:rPr>
          <w:b/>
          <w:color w:val="auto"/>
          <w:sz w:val="24"/>
          <w:lang w:val="kk-KZ"/>
        </w:rPr>
      </w:pPr>
    </w:p>
    <w:p>
      <w:pPr>
        <w:spacing w:after="0"/>
        <w:jc w:val="left"/>
        <w:rPr>
          <w:b/>
          <w:color w:val="auto"/>
          <w:sz w:val="24"/>
          <w:lang w:val="kk-KZ"/>
        </w:rPr>
      </w:pPr>
    </w:p>
    <w:p>
      <w:pPr>
        <w:spacing w:after="0"/>
        <w:jc w:val="left"/>
        <w:rPr>
          <w:rFonts w:ascii="Kz Times New Roman" w:hAnsi="Kz Times New Roman"/>
          <w:b/>
          <w:color w:val="auto"/>
          <w:sz w:val="24"/>
          <w:lang w:val="kk-KZ"/>
        </w:rPr>
      </w:pPr>
      <w:r>
        <w:rPr>
          <w:b/>
          <w:color w:val="auto"/>
          <w:sz w:val="24"/>
          <w:lang w:val="kk-KZ"/>
        </w:rPr>
        <w:t xml:space="preserve">3) </w:t>
      </w:r>
      <w:r>
        <w:rPr>
          <w:rFonts w:ascii="Kz Times New Roman" w:hAnsi="Kz Times New Roman"/>
          <w:b/>
          <w:i/>
          <w:color w:val="auto"/>
          <w:sz w:val="24"/>
          <w:lang w:val="kk-KZ"/>
        </w:rPr>
        <w:t xml:space="preserve">Бухгалтерлік шығындар </w:t>
      </w:r>
      <w:r>
        <w:rPr>
          <w:rFonts w:ascii="Kz Times New Roman" w:hAnsi="Kz Times New Roman"/>
          <w:color w:val="auto"/>
          <w:sz w:val="24"/>
          <w:lang w:val="kk-KZ"/>
        </w:rPr>
        <w:t xml:space="preserve">- өнімнің белгілі бір мөлшерін өндіруге нақты жұмсалған өндіріс факторларының шығындары жатады. Онда факторлар сатып алынған бағамен көрсетіледі. Кәсіпорын шығындары бухгалтерлік және статистикалық есеп беруде өнімнің өз құны түрін алады. </w:t>
      </w:r>
      <w:r>
        <w:rPr>
          <w:rFonts w:ascii="Kz Times New Roman" w:hAnsi="Kz Times New Roman"/>
          <w:b/>
          <w:color w:val="auto"/>
          <w:sz w:val="24"/>
          <w:lang w:val="kk-KZ"/>
        </w:rPr>
        <w:t xml:space="preserve">  </w:t>
      </w:r>
    </w:p>
    <w:p>
      <w:pPr>
        <w:spacing w:after="0"/>
        <w:ind w:firstLine="720"/>
        <w:jc w:val="left"/>
        <w:rPr>
          <w:rFonts w:ascii="Kz Times New Roman" w:hAnsi="Kz Times New Roman"/>
          <w:color w:val="auto"/>
          <w:sz w:val="24"/>
          <w:lang w:val="kk-KZ"/>
        </w:rPr>
      </w:pPr>
      <w:r>
        <w:rPr>
          <w:rFonts w:ascii="Kz Times New Roman" w:hAnsi="Kz Times New Roman"/>
          <w:b/>
          <w:i/>
          <w:color w:val="auto"/>
          <w:sz w:val="24"/>
          <w:lang w:val="kk-KZ"/>
        </w:rPr>
        <w:t>Экономикалық шығындар</w:t>
      </w:r>
      <w:r>
        <w:rPr>
          <w:rFonts w:ascii="Kz Times New Roman" w:hAnsi="Kz Times New Roman"/>
          <w:color w:val="auto"/>
          <w:sz w:val="24"/>
          <w:lang w:val="kk-KZ"/>
        </w:rPr>
        <w:t xml:space="preserve">  ресурстардың сиректігіне және оларды балама  пайдалану мүмкіндіктеріне негізделеді. Тауар өндіру үшін алынған ресурстардың экономикалық шығындары, оларды өте қолайлы пайдаланып өндірген құнға тең болады. Бұлар айқын және айқын емес шығындар болып бөлінеді.</w:t>
      </w:r>
    </w:p>
    <w:p>
      <w:pPr>
        <w:spacing w:after="0"/>
        <w:ind w:firstLine="720"/>
        <w:jc w:val="left"/>
        <w:rPr>
          <w:rFonts w:ascii="Kz Times New Roman" w:hAnsi="Kz Times New Roman"/>
          <w:color w:val="auto"/>
          <w:sz w:val="24"/>
          <w:lang w:val="kk-KZ"/>
        </w:rPr>
      </w:pPr>
      <w:r>
        <w:rPr>
          <w:rFonts w:ascii="Kz Times New Roman" w:hAnsi="Kz Times New Roman"/>
          <w:b/>
          <w:i/>
          <w:color w:val="auto"/>
          <w:sz w:val="24"/>
          <w:lang w:val="kk-KZ"/>
        </w:rPr>
        <w:t>Айқын шығындар</w:t>
      </w:r>
      <w:r>
        <w:rPr>
          <w:rFonts w:ascii="Kz Times New Roman" w:hAnsi="Kz Times New Roman"/>
          <w:color w:val="auto"/>
          <w:sz w:val="24"/>
          <w:lang w:val="kk-KZ"/>
        </w:rPr>
        <w:t xml:space="preserve"> - өндіріс факторларымен жабдықтаушыларға айқын ақша формасындағы төлем түрінде жұмсалатын шығындар. Оларға ресурстарды сатып алу шығындар; жұмысшылар; қызметкерлерге жалақы төлеу, көлік шығындары т.б.</w:t>
      </w:r>
    </w:p>
    <w:p>
      <w:pPr>
        <w:spacing w:after="0"/>
        <w:ind w:firstLine="720"/>
        <w:jc w:val="left"/>
        <w:rPr>
          <w:rFonts w:ascii="Kz Times New Roman" w:hAnsi="Kz Times New Roman"/>
          <w:color w:val="auto"/>
          <w:sz w:val="24"/>
          <w:lang w:val="kk-KZ"/>
        </w:rPr>
      </w:pPr>
      <w:r>
        <w:rPr>
          <w:rFonts w:ascii="Kz Times New Roman" w:hAnsi="Kz Times New Roman"/>
          <w:b/>
          <w:i/>
          <w:color w:val="auto"/>
          <w:sz w:val="24"/>
          <w:lang w:val="kk-KZ"/>
        </w:rPr>
        <w:t>Айқын емес шығындар</w:t>
      </w:r>
      <w:r>
        <w:rPr>
          <w:rFonts w:ascii="Kz Times New Roman" w:hAnsi="Kz Times New Roman"/>
          <w:color w:val="auto"/>
          <w:sz w:val="24"/>
          <w:lang w:val="kk-KZ"/>
        </w:rPr>
        <w:t xml:space="preserve"> - өндірісте пайдаланылған фирманың өз иелігіндегі ресурстардың құнын айтады; ғимараттардың жалға берілмеу шығындары т.б.</w:t>
      </w:r>
    </w:p>
    <w:p>
      <w:pPr>
        <w:spacing w:after="0"/>
        <w:ind w:firstLine="720"/>
        <w:jc w:val="left"/>
        <w:rPr>
          <w:color w:val="auto"/>
          <w:sz w:val="24"/>
          <w:lang w:val="kk-KZ"/>
        </w:rPr>
      </w:pPr>
    </w:p>
    <w:p>
      <w:pPr>
        <w:spacing w:after="0"/>
        <w:ind w:left="360"/>
        <w:rPr>
          <w:rFonts w:ascii="Kz Times New Roman" w:hAnsi="Kz Times New Roman"/>
          <w:b/>
          <w:color w:val="auto"/>
          <w:sz w:val="24"/>
          <w:u w:val="single"/>
          <w:lang w:val="kk-KZ"/>
        </w:rPr>
      </w:pPr>
    </w:p>
    <w:p>
      <w:pPr>
        <w:spacing w:after="0"/>
        <w:ind w:left="360"/>
        <w:rPr>
          <w:rFonts w:ascii="Kz Times New Roman" w:hAnsi="Kz Times New Roman"/>
          <w:b/>
          <w:color w:val="auto"/>
          <w:sz w:val="24"/>
          <w:u w:val="single"/>
          <w:lang w:val="kk-KZ"/>
        </w:rPr>
      </w:pPr>
    </w:p>
    <w:p>
      <w:pPr>
        <w:spacing w:after="0"/>
        <w:ind w:left="360"/>
        <w:rPr>
          <w:rFonts w:ascii="Kz Times New Roman" w:hAnsi="Kz Times New Roman"/>
          <w:b/>
          <w:color w:val="auto"/>
          <w:sz w:val="24"/>
          <w:u w:val="single"/>
          <w:lang w:val="kk-KZ"/>
        </w:rPr>
      </w:pPr>
      <w:r>
        <w:rPr>
          <w:rFonts w:ascii="Kz Times New Roman" w:hAnsi="Kz Times New Roman"/>
          <w:b/>
          <w:color w:val="auto"/>
          <w:sz w:val="24"/>
          <w:u w:val="single"/>
          <w:lang w:val="kk-KZ"/>
        </w:rPr>
        <w:t>Өндірілген өнім көлемінің  өзгеруіне байланысты:</w:t>
      </w:r>
    </w:p>
    <w:p>
      <w:pPr>
        <w:spacing w:after="0"/>
        <w:jc w:val="left"/>
        <w:rPr>
          <w:rFonts w:ascii="Kz Times New Roman" w:hAnsi="Kz Times New Roman"/>
          <w:color w:val="auto"/>
          <w:sz w:val="24"/>
          <w:lang w:val="kk-KZ"/>
        </w:rPr>
      </w:pPr>
      <w:r>
        <w:rPr>
          <w:color w:val="auto"/>
          <w:sz w:val="24"/>
          <w:lang w:eastAsia="ru-RU"/>
        </w:rPr>
        <w:pict>
          <v:shape id="36b0c895-f0e9-4be0-902b-09e88c7dde82" coordsize="21600, 21600" style="flip:x;position:absolute;width:156.2pt;height:35.5pt;margin-top:3.75pt;margin-left:64.05pt;rotation:0.0;z-index:251755520" o:spt="32" o:oned="t" path="m0,0 l21600,21600 e">
            <v:stroke endarrow="block"/>
            <w10:wrap type="through" side="both" anchorx="page" anchory="page"/>
            <o:lock/>
          </v:shape>
        </w:pict>
      </w:r>
      <w:r>
        <w:rPr>
          <w:color w:val="auto"/>
          <w:sz w:val="24"/>
          <w:lang w:eastAsia="ru-RU"/>
        </w:rPr>
        <w:pict>
          <v:shape id="ed410962-79a6-4036-bf81-a129ce0686f9" coordsize="21600, 21600" style="position:absolute;width:156.2pt;height:35.5pt;margin-top:3.75pt;margin-left:220.25pt;rotation:0.0;z-index:251756544" o:spt="32" o:oned="t" path="m0,0 l21600,21600 e">
            <v:stroke endarrow="block"/>
            <w10:wrap type="through" side="both" anchorx="page" anchory="page"/>
            <o:lock/>
          </v:shape>
        </w:pict>
      </w:r>
    </w:p>
    <w:p>
      <w:pPr>
        <w:spacing w:after="0"/>
        <w:jc w:val="left"/>
        <w:rPr>
          <w:rFonts w:ascii="Kz Times New Roman" w:hAnsi="Kz Times New Roman"/>
          <w:color w:val="auto"/>
          <w:sz w:val="24"/>
          <w:lang w:val="kk-KZ"/>
        </w:rPr>
      </w:pPr>
    </w:p>
    <w:p>
      <w:pPr>
        <w:spacing w:after="0"/>
        <w:jc w:val="left"/>
        <w:rPr>
          <w:rFonts w:ascii="Kz Times New Roman" w:hAnsi="Kz Times New Roman"/>
          <w:color w:val="auto"/>
          <w:sz w:val="24"/>
          <w:lang w:val="kk-KZ"/>
        </w:rPr>
      </w:pPr>
      <w:r>
        <w:rPr>
          <w:color w:val="auto"/>
          <w:sz w:val="24"/>
          <w:lang w:eastAsia="ru-RU"/>
        </w:rPr>
        <w:pict>
          <v:shapetype id="e2f26afe-f7bc-4a76-b420-fbcef63cc911" coordsize="21600, 21600" style="" o:spt="202" path="m0,0 l0,21600 r21600,0 l21600,0 x e">
            <v:stroke joinstyle="miter"/>
            <w10:wrap side="both" anchorx="page" anchory="page"/>
            <v:path gradientshapeok="t"/>
            <o:lock/>
          </v:shapetype>
          <v:shape type="e2f26afe-f7bc-4a76-b420-fbcef63cc911" id="07ef334a-0750-4667-8354-03ba3420df55" coordsize="21600, 21600" style="position:absolute;width:198.8pt;height:71.0pt;margin-top:14.15pt;margin-left:241.55pt;z-index:251707392" fillcolor="#ffffff" filled="t" stroked="t" strokecolor="#000000" strokeweight="1.0pt" o:spt="202">
            <w10:wrap type="through" side="both" anchorx="page" anchory="page"/>
            <o:lock/>
            <v:textbox inset="7.2pt,3.6pt,7.2pt,3.6pt">
              <w:txbxContent>
                <w:p>
                  <w:pPr>
                    <w:rPr>
                      <w:rFonts w:ascii="Kz Times New Roman" w:hAnsi="Kz Times New Roman"/>
                    </w:rPr>
                  </w:pPr>
                  <w:r>
                    <w:rPr>
                      <w:rFonts w:ascii="Kz Times New Roman" w:hAnsi="Kz Times New Roman"/>
                    </w:rPr>
                    <w:t>Өзгермелі шығындар (ҮС) – олар өндірілген өнім  көлем  өзгерген сайын өзгеріп отырады.</w:t>
                  </w:r>
                </w:p>
              </w:txbxContent>
            </v:textbox>
          </v:shape>
        </w:pict>
      </w:r>
      <w:r>
        <w:rPr>
          <w:color w:val="auto"/>
          <w:sz w:val="24"/>
          <w:lang w:eastAsia="ru-RU"/>
        </w:rPr>
        <w:pict>
          <v:shapetype id="1de29955-b553-4347-bbd7-70d7e1dfb714" coordsize="21600, 21600" style="" o:spt="202" path="m0,0 l0,21600 r21600,0 l21600,0 x e">
            <v:stroke joinstyle="miter"/>
            <w10:wrap side="both" anchorx="page" anchory="page"/>
            <v:path gradientshapeok="t"/>
            <o:lock/>
          </v:shapetype>
          <v:shape type="1de29955-b553-4347-bbd7-70d7e1dfb714" id="d7ece07c-c70e-4cd9-98a9-c921358e7896" coordsize="21600, 21600" style="position:absolute;width:213.0pt;height:71.0pt;margin-top:14.15pt;margin-left:0.15pt;z-index:251706368" fillcolor="#ffffff" filled="t" stroked="t" strokecolor="#000000" strokeweight="1.0pt" o:spt="202">
            <w10:wrap type="through" side="both" anchorx="page" anchory="page"/>
            <o:lock/>
            <v:textbox inset="7.2pt,3.6pt,7.2pt,3.6pt">
              <w:txbxContent>
                <w:p>
                  <w:pPr>
                    <w:rPr>
                      <w:rFonts w:ascii="Kz Times New Roman" w:hAnsi="Kz Times New Roman"/>
                    </w:rPr>
                  </w:pPr>
                  <w:r>
                    <w:rPr>
                      <w:rFonts w:ascii="Kz Times New Roman" w:hAnsi="Kz Times New Roman"/>
                    </w:rPr>
                    <w:t>Тұрақты шығындар (ҒС) – бұл шығындар өндірілген өнім  көлемінің өзгеруінен тәуелсіз өзгермейтін шығындар.</w:t>
                  </w:r>
                </w:p>
              </w:txbxContent>
            </v:textbox>
          </v:shape>
        </w:pict>
      </w:r>
    </w:p>
    <w:p>
      <w:pPr>
        <w:pStyle w:val="Normal(Web)"/>
        <w:spacing w:before="0" w:after="0"/>
        <w:rPr>
          <w:b/>
          <w:lang w:val="kk-KZ"/>
        </w:rPr>
      </w:pPr>
    </w:p>
    <w:p>
      <w:pPr>
        <w:pStyle w:val="Normal(Web)"/>
        <w:spacing w:before="0" w:after="0"/>
        <w:rPr>
          <w:b/>
          <w:lang w:val="kk-KZ"/>
        </w:rPr>
      </w:pPr>
    </w:p>
    <w:p>
      <w:pPr>
        <w:pStyle w:val="Normal(Web)"/>
        <w:spacing w:before="0" w:after="0"/>
        <w:rPr>
          <w:b/>
          <w:lang w:val="kk-KZ"/>
        </w:rPr>
      </w:pPr>
    </w:p>
    <w:p>
      <w:pPr>
        <w:pStyle w:val="Normal(Web)"/>
        <w:spacing w:before="0" w:after="0"/>
        <w:rPr>
          <w:b/>
          <w:lang w:val="kk-KZ"/>
        </w:rPr>
      </w:pPr>
    </w:p>
    <w:p>
      <w:pPr>
        <w:pStyle w:val="Normal(Web)"/>
        <w:spacing w:before="0" w:after="0"/>
        <w:rPr>
          <w:b/>
          <w:lang w:val="kk-KZ"/>
        </w:rPr>
      </w:pPr>
    </w:p>
    <w:p>
      <w:pPr>
        <w:pStyle w:val="Normal(Web)"/>
        <w:spacing w:before="0" w:after="0"/>
        <w:rPr>
          <w:b/>
          <w:lang w:val="kk-KZ"/>
        </w:rPr>
      </w:pPr>
    </w:p>
    <w:p>
      <w:pPr>
        <w:pStyle w:val="Normal(Web)"/>
        <w:spacing w:before="0" w:after="0"/>
        <w:rPr>
          <w:b/>
          <w:lang w:val="kk-KZ"/>
        </w:rPr>
      </w:pPr>
      <w:r>
        <w:rPr>
          <w:b/>
          <w:lang w:val="kk-KZ"/>
        </w:rPr>
        <w:t>V</w:t>
      </w:r>
      <w:r>
        <w:rPr>
          <w:b/>
          <w:lang w:val="kk-KZ"/>
        </w:rPr>
        <w:t>. Жаңа сабақты бекіту.</w:t>
      </w:r>
    </w:p>
    <w:p>
      <w:pPr>
        <w:pStyle w:val="Style2"/>
        <w:spacing w:line="240" w:lineRule="auto"/>
        <w:ind w:firstLine="0"/>
        <w:jc w:val="left"/>
        <w:rPr>
          <w:lang w:val="kk-KZ"/>
        </w:rPr>
      </w:pPr>
      <w:r>
        <w:rPr>
          <w:lang w:val="kk-KZ"/>
        </w:rPr>
        <w:t>1. Өндірістің шығынын не себептен есептеу қажет?</w:t>
      </w:r>
    </w:p>
    <w:p>
      <w:pPr>
        <w:pStyle w:val="Style2"/>
        <w:spacing w:line="240" w:lineRule="auto"/>
        <w:ind w:firstLine="0"/>
        <w:jc w:val="left"/>
        <w:rPr>
          <w:lang w:val="kk-KZ"/>
        </w:rPr>
      </w:pPr>
      <w:r>
        <w:rPr>
          <w:lang w:val="kk-KZ"/>
        </w:rPr>
        <w:t>2. Шығындардың түрлері қандай?</w:t>
      </w:r>
    </w:p>
    <w:p>
      <w:pPr>
        <w:pStyle w:val="Style2"/>
        <w:spacing w:line="240" w:lineRule="auto"/>
        <w:ind w:firstLine="0"/>
        <w:jc w:val="left"/>
        <w:rPr>
          <w:lang w:val="kk-KZ"/>
        </w:rPr>
      </w:pPr>
      <w:r>
        <w:rPr>
          <w:lang w:val="kk-KZ"/>
        </w:rPr>
        <w:t>3. Шығындардың классификациясы.</w:t>
      </w:r>
    </w:p>
    <w:p>
      <w:pPr>
        <w:pStyle w:val="Style2"/>
        <w:spacing w:line="240" w:lineRule="auto"/>
        <w:ind w:firstLine="0"/>
        <w:jc w:val="left"/>
        <w:rPr>
          <w:lang w:val="kk-KZ"/>
        </w:rPr>
      </w:pPr>
      <w:r>
        <w:rPr>
          <w:b/>
          <w:lang w:val="kk-KZ"/>
        </w:rPr>
        <w:t xml:space="preserve">V. Үй тапсырмасын беру. </w:t>
      </w:r>
      <w:r>
        <w:rPr>
          <w:lang w:val="kk-KZ"/>
        </w:rPr>
        <w:t>Қосымша материалдар қарастыру.</w:t>
      </w:r>
    </w:p>
    <w:p>
      <w:pPr>
        <w:pStyle w:val="Style2"/>
        <w:spacing w:line="240" w:lineRule="auto"/>
        <w:ind w:firstLine="0"/>
        <w:jc w:val="left"/>
        <w:rPr>
          <w:b/>
          <w:lang w:val="kk-KZ"/>
        </w:rPr>
      </w:pPr>
      <w:r>
        <w:rPr>
          <w:b/>
          <w:lang w:val="en-US"/>
        </w:rPr>
        <w:t xml:space="preserve">VI. </w:t>
      </w:r>
      <w:r>
        <w:rPr>
          <w:b/>
          <w:lang w:val="kk-KZ"/>
        </w:rPr>
        <w:t>Бағалау.</w:t>
      </w:r>
    </w:p>
    <w:p/>
    <w:sectPr>
      <w:type w:val="nextPage"/>
      <w:pgSz w:w="11906" w:h="16838"/>
      <w:pgMar w:top="1417" w:right="1417" w:bottom="1417" w:left="1417" w:header="708" w:footer="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 w:name="Kz Times New Roman">
    <w:altName w:val="Times New Roman"/>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multiLevelType w:val="multilevel"/>
    <w:lvl w:ilvl="0">
      <w:start w:val="1"/>
      <w:numFmt w:val="decimal"/>
      <w:lvlText w:val="%1."/>
      <w:lvlJc w:val="left"/>
      <w:pPr>
        <w:tabs>
          <w:tab w:val="num" w:pos="2771"/>
        </w:tabs>
        <w:ind w:left="2771" w:hanging="360"/>
      </w:pPr>
      <w:rPr/>
    </w:lvl>
    <w:lvl w:ilvl="1">
      <w:start w:val="1"/>
      <w:numFmt w:val="decimal"/>
      <w:isLgl w:val="on"/>
      <w:lvlText w:val="%1.%2."/>
      <w:lvlJc w:val="left"/>
      <w:pPr>
        <w:tabs>
          <w:tab w:val="num" w:pos="3131"/>
        </w:tabs>
        <w:ind w:left="3131" w:hanging="720"/>
      </w:pPr>
      <w:rPr/>
    </w:lvl>
    <w:lvl w:ilvl="2">
      <w:start w:val="1"/>
      <w:numFmt w:val="decimal"/>
      <w:isLgl w:val="on"/>
      <w:lvlText w:val="%1.%2.%3."/>
      <w:lvlJc w:val="left"/>
      <w:pPr>
        <w:tabs>
          <w:tab w:val="num" w:pos="3131"/>
        </w:tabs>
        <w:ind w:left="3131" w:hanging="720"/>
      </w:pPr>
      <w:rPr/>
    </w:lvl>
    <w:lvl w:ilvl="3">
      <w:start w:val="1"/>
      <w:numFmt w:val="decimal"/>
      <w:isLgl w:val="on"/>
      <w:lvlText w:val="%1.%2.%3.%4."/>
      <w:lvlJc w:val="left"/>
      <w:pPr>
        <w:tabs>
          <w:tab w:val="num" w:pos="3491"/>
        </w:tabs>
        <w:ind w:left="3491" w:hanging="1080"/>
      </w:pPr>
      <w:rPr/>
    </w:lvl>
    <w:lvl w:ilvl="4">
      <w:start w:val="1"/>
      <w:numFmt w:val="decimal"/>
      <w:isLgl w:val="on"/>
      <w:lvlText w:val="%1.%2.%3.%4.%5."/>
      <w:lvlJc w:val="left"/>
      <w:pPr>
        <w:tabs>
          <w:tab w:val="num" w:pos="3491"/>
        </w:tabs>
        <w:ind w:left="3491" w:hanging="1080"/>
      </w:pPr>
      <w:rPr/>
    </w:lvl>
    <w:lvl w:ilvl="5">
      <w:start w:val="1"/>
      <w:numFmt w:val="decimal"/>
      <w:isLgl w:val="on"/>
      <w:lvlText w:val="%1.%2.%3.%4.%5.%6."/>
      <w:lvlJc w:val="left"/>
      <w:pPr>
        <w:tabs>
          <w:tab w:val="num" w:pos="3851"/>
        </w:tabs>
        <w:ind w:left="3851" w:hanging="1440"/>
      </w:pPr>
      <w:rPr/>
    </w:lvl>
    <w:lvl w:ilvl="6">
      <w:start w:val="1"/>
      <w:numFmt w:val="decimal"/>
      <w:isLgl w:val="on"/>
      <w:lvlText w:val="%1.%2.%3.%4.%5.%6.%7."/>
      <w:lvlJc w:val="left"/>
      <w:pPr>
        <w:tabs>
          <w:tab w:val="num" w:pos="4211"/>
        </w:tabs>
        <w:ind w:left="4211" w:hanging="1800"/>
      </w:pPr>
      <w:rPr/>
    </w:lvl>
    <w:lvl w:ilvl="7">
      <w:start w:val="1"/>
      <w:numFmt w:val="decimal"/>
      <w:isLgl w:val="on"/>
      <w:lvlText w:val="%1.%2.%3.%4.%5.%6.%7.%8."/>
      <w:lvlJc w:val="left"/>
      <w:pPr>
        <w:tabs>
          <w:tab w:val="num" w:pos="4211"/>
        </w:tabs>
        <w:ind w:left="4211" w:hanging="1800"/>
      </w:pPr>
      <w:rPr/>
    </w:lvl>
    <w:lvl w:ilvl="8">
      <w:start w:val="1"/>
      <w:numFmt w:val="decimal"/>
      <w:isLgl w:val="on"/>
      <w:lvlText w:val="%1.%2.%3.%4.%5.%6.%7.%8.%9."/>
      <w:lvlJc w:val="left"/>
      <w:pPr>
        <w:tabs>
          <w:tab w:val="num" w:pos="4571"/>
        </w:tabs>
        <w:ind w:left="4571" w:hanging="2160"/>
      </w:pPr>
      <w:rPr/>
    </w:lvl>
  </w:abstractNum>
  <w:abstractNum w:abstractNumId="3">
    <w:multiLevelType w:val="singleLevel"/>
    <w:lvl w:ilvl="0">
      <w:start w:val="2"/>
      <w:numFmt w:val="bullet"/>
      <w:lvlText w:val="-"/>
      <w:lvlJc w:val="left"/>
      <w:pPr>
        <w:tabs>
          <w:tab w:val="num" w:pos="360"/>
        </w:tabs>
        <w:ind w:left="360" w:hanging="360"/>
      </w:pPr>
      <w:rPr>
        <w:rFonts w:ascii="Times New Roman" w:hAnsi="Times New Roman"/>
      </w:rPr>
    </w:lvl>
  </w:abstractNum>
  <w:abstractNum w:abstractNumId="4">
    <w:multiLevelType w:val="multilevel"/>
    <w:lvl w:ilvl="0">
      <w:start w:val="1"/>
      <w:numFmt w:val="decimal"/>
      <w:lvlText w:val="%1."/>
      <w:lvlJc w:val="left"/>
      <w:pPr>
        <w:tabs>
          <w:tab w:val="num" w:pos="360"/>
        </w:tabs>
        <w:ind w:left="360" w:hanging="360"/>
      </w:pPr>
      <w:rPr/>
    </w:lvl>
    <w:lvl w:ilvl="1">
      <w:start w:val="2"/>
      <w:numFmt w:val="decimal"/>
      <w:isLgl w:val="on"/>
      <w:lvlText w:val="%1.%2."/>
      <w:lvlJc w:val="left"/>
      <w:pPr>
        <w:tabs>
          <w:tab w:val="num" w:pos="720"/>
        </w:tabs>
        <w:ind w:left="720" w:hanging="720"/>
      </w:pPr>
      <w:rPr/>
    </w:lvl>
    <w:lvl w:ilvl="2">
      <w:start w:val="1"/>
      <w:numFmt w:val="decimal"/>
      <w:isLgl w:val="on"/>
      <w:lvlText w:val="%1.%2.%3."/>
      <w:lvlJc w:val="left"/>
      <w:pPr>
        <w:tabs>
          <w:tab w:val="num" w:pos="720"/>
        </w:tabs>
        <w:ind w:left="720" w:hanging="720"/>
      </w:pPr>
      <w:rPr/>
    </w:lvl>
    <w:lvl w:ilvl="3">
      <w:start w:val="1"/>
      <w:numFmt w:val="decimal"/>
      <w:isLgl w:val="on"/>
      <w:lvlText w:val="%1.%2.%3.%4."/>
      <w:lvlJc w:val="left"/>
      <w:pPr>
        <w:tabs>
          <w:tab w:val="num" w:pos="1080"/>
        </w:tabs>
        <w:ind w:left="1080" w:hanging="1080"/>
      </w:pPr>
      <w:rPr/>
    </w:lvl>
    <w:lvl w:ilvl="4">
      <w:start w:val="1"/>
      <w:numFmt w:val="decimal"/>
      <w:isLgl w:val="on"/>
      <w:lvlText w:val="%1.%2.%3.%4.%5."/>
      <w:lvlJc w:val="left"/>
      <w:pPr>
        <w:tabs>
          <w:tab w:val="num" w:pos="1080"/>
        </w:tabs>
        <w:ind w:left="1080" w:hanging="1080"/>
      </w:pPr>
      <w:rPr/>
    </w:lvl>
    <w:lvl w:ilvl="5">
      <w:start w:val="1"/>
      <w:numFmt w:val="decimal"/>
      <w:isLgl w:val="on"/>
      <w:lvlText w:val="%1.%2.%3.%4.%5.%6."/>
      <w:lvlJc w:val="left"/>
      <w:pPr>
        <w:tabs>
          <w:tab w:val="num" w:pos="1440"/>
        </w:tabs>
        <w:ind w:left="1440" w:hanging="1440"/>
      </w:pPr>
      <w:rPr/>
    </w:lvl>
    <w:lvl w:ilvl="6">
      <w:start w:val="1"/>
      <w:numFmt w:val="decimal"/>
      <w:isLgl w:val="on"/>
      <w:lvlText w:val="%1.%2.%3.%4.%5.%6.%7."/>
      <w:lvlJc w:val="left"/>
      <w:pPr>
        <w:tabs>
          <w:tab w:val="num" w:pos="1800"/>
        </w:tabs>
        <w:ind w:left="1800" w:hanging="1800"/>
      </w:pPr>
      <w:rPr/>
    </w:lvl>
    <w:lvl w:ilvl="7">
      <w:start w:val="1"/>
      <w:numFmt w:val="decimal"/>
      <w:isLgl w:val="on"/>
      <w:lvlText w:val="%1.%2.%3.%4.%5.%6.%7.%8."/>
      <w:lvlJc w:val="left"/>
      <w:pPr>
        <w:tabs>
          <w:tab w:val="num" w:pos="1800"/>
        </w:tabs>
        <w:ind w:left="1800" w:hanging="1800"/>
      </w:pPr>
      <w:rPr/>
    </w:lvl>
    <w:lvl w:ilvl="8">
      <w:start w:val="1"/>
      <w:numFmt w:val="decimal"/>
      <w:isLgl w:val="on"/>
      <w:lvlText w:val="%1.%2.%3.%4.%5.%6.%7.%8.%9."/>
      <w:lvlJc w:val="left"/>
      <w:pPr>
        <w:tabs>
          <w:tab w:val="num" w:pos="2160"/>
        </w:tabs>
        <w:ind w:left="2160" w:hanging="2160"/>
      </w:pPr>
      <w:rPr/>
    </w:lvl>
  </w:abstractNum>
  <w:abstractNum w:abstractNumId="5">
    <w:multiLevelType w:val="singleLevel"/>
    <w:lvl w:ilvl="0">
      <w:start w:val="1"/>
      <w:numFmt w:val="decimal"/>
      <w:lvlText w:val="%1."/>
      <w:lvlJc w:val="left"/>
      <w:pPr>
        <w:tabs>
          <w:tab w:val="num" w:pos="360"/>
        </w:tabs>
        <w:ind w:left="360" w:hanging="360"/>
      </w:pPr>
      <w:rPr/>
    </w:lvl>
  </w:abstractNum>
  <w:abstractNum w:abstractNumId="6">
    <w:multiLevelType w:val="multilevel"/>
    <w:lvl w:ilvl="0">
      <w:start w:val="1"/>
      <w:numFmt w:val="decimal"/>
      <w:lvlText w:val="%1."/>
      <w:lvlJc w:val="left"/>
      <w:pPr>
        <w:tabs>
          <w:tab w:val="num" w:pos="360"/>
        </w:tabs>
        <w:ind w:left="360" w:hanging="360"/>
      </w:pPr>
      <w:rPr/>
    </w:lvl>
    <w:lvl w:ilvl="1">
      <w:start w:val="1"/>
      <w:numFmt w:val="decimal"/>
      <w:isLgl w:val="on"/>
      <w:lvlText w:val="%1.%2."/>
      <w:lvlJc w:val="left"/>
      <w:pPr>
        <w:tabs>
          <w:tab w:val="num" w:pos="720"/>
        </w:tabs>
        <w:ind w:left="720" w:hanging="720"/>
      </w:pPr>
      <w:rPr/>
    </w:lvl>
    <w:lvl w:ilvl="2">
      <w:start w:val="1"/>
      <w:numFmt w:val="decimal"/>
      <w:isLgl w:val="on"/>
      <w:lvlText w:val="%1.%2.%3."/>
      <w:lvlJc w:val="left"/>
      <w:pPr>
        <w:tabs>
          <w:tab w:val="num" w:pos="720"/>
        </w:tabs>
        <w:ind w:left="720" w:hanging="720"/>
      </w:pPr>
      <w:rPr/>
    </w:lvl>
    <w:lvl w:ilvl="3">
      <w:start w:val="1"/>
      <w:numFmt w:val="decimal"/>
      <w:isLgl w:val="on"/>
      <w:lvlText w:val="%1.%2.%3.%4."/>
      <w:lvlJc w:val="left"/>
      <w:pPr>
        <w:tabs>
          <w:tab w:val="num" w:pos="1080"/>
        </w:tabs>
        <w:ind w:left="1080" w:hanging="1080"/>
      </w:pPr>
      <w:rPr/>
    </w:lvl>
    <w:lvl w:ilvl="4">
      <w:start w:val="1"/>
      <w:numFmt w:val="decimal"/>
      <w:isLgl w:val="on"/>
      <w:lvlText w:val="%1.%2.%3.%4.%5."/>
      <w:lvlJc w:val="left"/>
      <w:pPr>
        <w:tabs>
          <w:tab w:val="num" w:pos="1080"/>
        </w:tabs>
        <w:ind w:left="1080" w:hanging="1080"/>
      </w:pPr>
      <w:rPr/>
    </w:lvl>
    <w:lvl w:ilvl="5">
      <w:start w:val="1"/>
      <w:numFmt w:val="decimal"/>
      <w:isLgl w:val="on"/>
      <w:lvlText w:val="%1.%2.%3.%4.%5.%6."/>
      <w:lvlJc w:val="left"/>
      <w:pPr>
        <w:tabs>
          <w:tab w:val="num" w:pos="1440"/>
        </w:tabs>
        <w:ind w:left="1440" w:hanging="1440"/>
      </w:pPr>
      <w:rPr/>
    </w:lvl>
    <w:lvl w:ilvl="6">
      <w:start w:val="1"/>
      <w:numFmt w:val="decimal"/>
      <w:isLgl w:val="on"/>
      <w:lvlText w:val="%1.%2.%3.%4.%5.%6.%7."/>
      <w:lvlJc w:val="left"/>
      <w:pPr>
        <w:tabs>
          <w:tab w:val="num" w:pos="1800"/>
        </w:tabs>
        <w:ind w:left="1800" w:hanging="1800"/>
      </w:pPr>
      <w:rPr/>
    </w:lvl>
    <w:lvl w:ilvl="7">
      <w:start w:val="1"/>
      <w:numFmt w:val="decimal"/>
      <w:isLgl w:val="on"/>
      <w:lvlText w:val="%1.%2.%3.%4.%5.%6.%7.%8."/>
      <w:lvlJc w:val="left"/>
      <w:pPr>
        <w:tabs>
          <w:tab w:val="num" w:pos="1800"/>
        </w:tabs>
        <w:ind w:left="1800" w:hanging="1800"/>
      </w:pPr>
      <w:rPr/>
    </w:lvl>
    <w:lvl w:ilvl="8">
      <w:start w:val="1"/>
      <w:numFmt w:val="decimal"/>
      <w:isLgl w:val="on"/>
      <w:lvlText w:val="%1.%2.%3.%4.%5.%6.%7.%8.%9."/>
      <w:lvlJc w:val="left"/>
      <w:pPr>
        <w:tabs>
          <w:tab w:val="num" w:pos="2160"/>
        </w:tabs>
        <w:ind w:left="2160" w:hanging="216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default="1" w:styleId="Normal">
    <w:name w:val="Normal"/>
    <w:uiPriority w:val="0"/>
    <w:qFormat w:val="on"/>
  </w:style>
  <w:style w:type="paragraph" w:styleId="BodyText">
    <w:name w:val="Body Text"/>
    <w:basedOn w:val="Normal"/>
    <w:link w:val=""/>
    <w:uiPriority w:val="99"/>
    <w:pPr>
      <w:spacing w:after="0"/>
      <w:jc w:val="left"/>
    </w:pPr>
    <w:rPr>
      <w:rFonts w:ascii="Kz Times New Roman" w:eastAsia="Times New Roman" w:hAnsi="Kz Times New Roman"/>
      <w:color w:val="auto"/>
      <w:lang w:eastAsia="ru-RU"/>
    </w:rPr>
  </w:style>
  <w:style w:type="character" w:customStyle="1" w:styleId="">
    <w:name w:val="Основной текст Знак"/>
    <w:basedOn w:val="DefaultParagraphFont"/>
    <w:link w:val="BodyText"/>
    <w:uiPriority w:val="99"/>
    <w:rPr>
      <w:rFonts w:ascii="Kz Times New Roman" w:cs="Times New Roman" w:eastAsia="Times New Roman" w:hAnsi="Kz Times New Roman"/>
      <w:sz w:val="28"/>
      <w:lang w:eastAsia="ru-RU"/>
    </w:rPr>
  </w:style>
  <w:style w:type="paragraph" w:customStyle="1" w:styleId="Style8">
    <w:name w:val="Style8"/>
    <w:basedOn w:val="Normal"/>
    <w:uiPriority w:val="99"/>
    <w:pPr>
      <w:spacing w:after="0" w:line="192" w:lineRule="exact"/>
      <w:ind w:hanging="348"/>
      <w:jc w:val="left"/>
    </w:pPr>
    <w:rPr>
      <w:rFonts w:eastAsia="SimSun"/>
      <w:color w:val="auto"/>
      <w:sz w:val="24"/>
      <w:lang w:eastAsia="zh-CN"/>
    </w:rPr>
  </w:style>
  <w:style w:type="paragraph" w:styleId="Normal(Web)">
    <w:name w:val="Normal (Web)"/>
    <w:basedOn w:val="Normal"/>
    <w:uiPriority w:val="99"/>
    <w:unhideWhenUsed w:val="on"/>
    <w:unhideWhenUsed w:val="on"/>
    <w:pPr>
      <w:spacing w:before="100" w:after="100"/>
      <w:jc w:val="left"/>
    </w:pPr>
    <w:rPr>
      <w:rFonts w:eastAsia="Times New Roman"/>
      <w:color w:val="auto"/>
      <w:sz w:val="24"/>
      <w:lang w:eastAsia="ru-RU"/>
    </w:rPr>
  </w:style>
  <w:style w:type="paragraph" w:customStyle="1" w:styleId="Style2">
    <w:name w:val="Style2"/>
    <w:basedOn w:val="Normal"/>
    <w:uiPriority w:val="99"/>
    <w:pPr>
      <w:spacing w:after="0" w:line="226" w:lineRule="exact"/>
      <w:ind w:firstLine="348"/>
      <w:jc w:val="both"/>
    </w:pPr>
    <w:rPr>
      <w:rFonts w:eastAsia="SimSun"/>
      <w:color w:val="auto"/>
      <w:sz w:val="24"/>
      <w:lang w:eastAsia="zh-CN"/>
    </w:rPr>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5" Type="http://schemas.openxmlformats.org/officeDocument/2006/relationships/settings" Target="setting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aid161089</dc:creator>
  <cp:lastModifiedBy>aid161089</cp:lastModifiedBy>
</cp:coreProperties>
</file>