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D" w:rsidRPr="00AF0B72" w:rsidRDefault="003F79CD" w:rsidP="00AF0B72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3F79CD" w:rsidRPr="00AF0B72" w:rsidRDefault="003F79CD" w:rsidP="00AF0B72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ТЕКУЩЕЙ И  ПРОМЕЖУТОЧНОЙ АТТЕСТАЦИИ ОБУЧАЮЩИХСЯ ПО УЧЕБНОЙ МЕЖДИСЦИПЛИНАРНОМУ КУРСУ</w:t>
      </w:r>
    </w:p>
    <w:p w:rsidR="008B476B" w:rsidRDefault="003F79CD" w:rsidP="008B476B">
      <w:pPr>
        <w:pStyle w:val="a3"/>
        <w:spacing w:after="0" w:line="240" w:lineRule="auto"/>
        <w:ind w:left="17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фонда оценочных средств </w:t>
      </w:r>
      <w:r w:rsidR="00F51A2F" w:rsidRPr="008B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B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МДК 04.01 Операции Банка России</w:t>
      </w:r>
    </w:p>
    <w:p w:rsidR="003F79CD" w:rsidRPr="008B476B" w:rsidRDefault="003F79CD" w:rsidP="008B476B">
      <w:pPr>
        <w:pStyle w:val="a3"/>
        <w:spacing w:after="0" w:line="240" w:lineRule="auto"/>
        <w:ind w:left="17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5311"/>
        <w:gridCol w:w="1843"/>
      </w:tblGrid>
      <w:tr w:rsidR="003F79CD" w:rsidRPr="0025488C" w:rsidTr="00622603">
        <w:trPr>
          <w:trHeight w:val="555"/>
        </w:trPr>
        <w:tc>
          <w:tcPr>
            <w:tcW w:w="3053" w:type="dxa"/>
            <w:gridSpan w:val="2"/>
          </w:tcPr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5311" w:type="dxa"/>
            <w:vMerge w:val="restart"/>
          </w:tcPr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(знать, уметь)</w:t>
            </w:r>
          </w:p>
        </w:tc>
        <w:tc>
          <w:tcPr>
            <w:tcW w:w="1843" w:type="dxa"/>
            <w:vMerge w:val="restart"/>
          </w:tcPr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3F79CD" w:rsidRPr="0025488C" w:rsidTr="00622603">
        <w:trPr>
          <w:trHeight w:val="555"/>
        </w:trPr>
        <w:tc>
          <w:tcPr>
            <w:tcW w:w="993" w:type="dxa"/>
          </w:tcPr>
          <w:p w:rsidR="00FC1C9E" w:rsidRPr="0025488C" w:rsidRDefault="00FC1C9E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3F79CD" w:rsidRPr="0025488C" w:rsidRDefault="006E0B89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5311" w:type="dxa"/>
            <w:vMerge/>
          </w:tcPr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F79CD" w:rsidRPr="0025488C" w:rsidRDefault="003F79CD" w:rsidP="0025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C9E" w:rsidRPr="0025488C" w:rsidTr="00622603">
        <w:tc>
          <w:tcPr>
            <w:tcW w:w="10207" w:type="dxa"/>
            <w:gridSpan w:val="4"/>
          </w:tcPr>
          <w:p w:rsidR="00FC1C9E" w:rsidRPr="0025488C" w:rsidRDefault="008B476B" w:rsidP="0025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Выполнение эмиссионных и кассовых операций</w:t>
            </w:r>
          </w:p>
        </w:tc>
      </w:tr>
      <w:tr w:rsidR="00622603" w:rsidRPr="0025488C" w:rsidTr="00DB4F84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эмиссионной деятельности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и отражать в учете кассовые и эмиссионные операции учреждений Банка России;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отчетность по кассовым операциям и резервным фондам;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экспертизу платежеспособности банкнот и монет Банка России;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и отражать в учете работу с неплатежными, поддельными и сомнительными денежными знаками;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статистическую отчетность о кассовых оборотах учреждений Банка России и кредитных организаций;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прогнозы кассовых оборотов;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правовые документы, регулирующие межбанковские расчеты в расчетной сети Банка России, предоставление кредитов рефинансирования, осуществление Банком России депозитных операций, обязательное резервирование; 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эмиссионного регулирования;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учреждений Банка России в сфере организации налично-денежного обращения, механизм эмиссионно-кассового регулирования;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03" w:rsidRPr="00EE4052" w:rsidRDefault="00622603" w:rsidP="0062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603" w:rsidRPr="00EE4052" w:rsidRDefault="00622603" w:rsidP="0062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52">
              <w:rPr>
                <w:rFonts w:ascii="Times New Roman" w:hAnsi="Times New Roman"/>
                <w:sz w:val="24"/>
                <w:szCs w:val="24"/>
              </w:rPr>
              <w:t>заслушивание доклада</w:t>
            </w:r>
            <w:r>
              <w:rPr>
                <w:rFonts w:ascii="Times New Roman" w:hAnsi="Times New Roman"/>
                <w:sz w:val="24"/>
                <w:szCs w:val="24"/>
              </w:rPr>
              <w:t>, собеседование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Эмиссионные и кассовые операции в учреждениях Банка России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организационную структуру подразделений и требования к персоналу учреждений Банка России, занятому кассовым обслуживанием клиентов и обработкой денежной наличности; 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совершения и учет кассовых и эмиссионных операций в учреждениях Банка России;</w:t>
            </w: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3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собеседование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 эмиссионных и кассовых операций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работы касс пересчета, приходных, расходных, приходно-расходных и разменных касс;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платежеспособности банкнот и монеты Банка России;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3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622603" w:rsidRPr="0025488C" w:rsidTr="00622603">
        <w:tc>
          <w:tcPr>
            <w:tcW w:w="10207" w:type="dxa"/>
            <w:gridSpan w:val="4"/>
          </w:tcPr>
          <w:p w:rsidR="00622603" w:rsidRPr="0025488C" w:rsidRDefault="00622603" w:rsidP="0062260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Осуществление межбанковских расчётов через расчётную сеть Банка России</w:t>
            </w:r>
          </w:p>
        </w:tc>
      </w:tr>
      <w:tr w:rsidR="00622603" w:rsidRPr="0025488C" w:rsidTr="00E52807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Платёжная система России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достаточность обеспечения кредитов Банка России;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расчетов с применением авизо;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организации системы банковских электронных срочных платежей; 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3" w:rsidRPr="00EE4052" w:rsidRDefault="00622603" w:rsidP="0062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52">
              <w:rPr>
                <w:rFonts w:ascii="Times New Roman" w:hAnsi="Times New Roman"/>
                <w:sz w:val="24"/>
                <w:szCs w:val="24"/>
              </w:rPr>
              <w:t>заслушивание доклада</w:t>
            </w:r>
            <w:r>
              <w:rPr>
                <w:rFonts w:ascii="Times New Roman" w:hAnsi="Times New Roman"/>
                <w:sz w:val="24"/>
                <w:szCs w:val="24"/>
              </w:rPr>
              <w:t>, собеседование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применением авизо.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расчетов с применением авизо;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организации системы банковских электронных срочных платежей; 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внутрирегиональных и межрегиональных электронных платежей.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отражать на счетах бухгалтерского учета операции по начальному и ответному проводу при внутрирегиональных и межрегиональных электронных платежах;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контрольная работа</w:t>
            </w:r>
          </w:p>
        </w:tc>
      </w:tr>
      <w:tr w:rsidR="00622603" w:rsidRPr="0025488C" w:rsidTr="0062260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03" w:rsidRPr="0025488C" w:rsidRDefault="00622603" w:rsidP="0062260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Выполнение операций по рефинансированию кредитных организаций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рефинансирования банковского сектора.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и механизм рефинансирования кредитных организаций; 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обеспеченные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ценных бумаг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операции по предоставлению кредитов, обеспеченных залогом ценных бумаг, закладом векселей, залогом прав требований по кредитным договорам и поручительствами банков;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отражать в учете операции учреждений Банка России по предоставлению и погашению кредитов;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условия, порядок 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предоставления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документального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оформления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кредитов, обеспеченных залогом ценных бумаг, активами и поручительствами банков; 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депозитарный учет ценных бумаг, принимаемых в обеспечение кредитов Банка России;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порядок погашения кредитов в случае исполнения/неисполнения банками своих обязательств перед Банком России;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депозитных операций Банка России с банками-резидентами;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проведения и учет депозитных операций в форме депозитных аукционов, по фиксированной процентной ставке с использованием электронных технологий.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по рефинансированию банков.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отражать в учете операции по начислению и взысканию процентов;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622603" w:rsidRPr="0025488C" w:rsidTr="00622603">
        <w:tc>
          <w:tcPr>
            <w:tcW w:w="10207" w:type="dxa"/>
            <w:gridSpan w:val="4"/>
          </w:tcPr>
          <w:p w:rsidR="00622603" w:rsidRPr="0025488C" w:rsidRDefault="00622603" w:rsidP="00622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Выполнение Банком России депозитных операций.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Депозитные операций Банка России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и отражать в учете операции по привлечению от кредитных организаций денежных средств в депозиты;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рассчитывать, отражать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в учете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начисление и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уплату процентов по депозитным операциям в</w:t>
            </w: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учреждениях Банка России;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03" w:rsidRPr="0025488C" w:rsidTr="00622603">
        <w:tc>
          <w:tcPr>
            <w:tcW w:w="10207" w:type="dxa"/>
            <w:gridSpan w:val="4"/>
          </w:tcPr>
          <w:p w:rsidR="00622603" w:rsidRPr="0025488C" w:rsidRDefault="00622603" w:rsidP="006226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Контроль за выполнением кредитными организациями резервных требований Банка России.</w:t>
            </w:r>
          </w:p>
        </w:tc>
      </w:tr>
      <w:tr w:rsidR="00622603" w:rsidRPr="0025488C" w:rsidTr="0062260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требования.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рассчитывать суммы обязательных резервов кредитных организаций, подлежащих депонированию в Банке России; 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правильность представленного кредитной организацией в учреждение Банка России расчета регулирования обязательных резервов;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суммы недовнесенных или излишне внесенных кредитными организациями средств;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учет выплаты процентов по депозитам;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воздействия, применяемые Банком России при нарушении условий депозитных сделок;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расчета и перечисления обязательных резервов, депонируемых в Банке России;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регулирование размера обязательных резервов;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порядок контроля Банком России за выполнением кредитными организациями обязательных резервных требований;</w:t>
            </w:r>
          </w:p>
          <w:p w:rsidR="00622603" w:rsidRPr="0025488C" w:rsidRDefault="00622603" w:rsidP="0062260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воздействия, применяемые к кредитным организациям за нарушение порядка резервирования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заслушивание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622603" w:rsidRPr="0025488C" w:rsidTr="00730C13">
        <w:tc>
          <w:tcPr>
            <w:tcW w:w="993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060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 операций Банка России, связанных с обязательным резервированием.</w:t>
            </w:r>
          </w:p>
        </w:tc>
        <w:tc>
          <w:tcPr>
            <w:tcW w:w="5311" w:type="dxa"/>
          </w:tcPr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отражать в бухгалтерском учете учреждений Банка России операции по зачислению, возврату, а также регулированию обязательных резервов кредитных организаций; 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суммы штрафных санкций за нарушение порядка резервирования;</w:t>
            </w:r>
          </w:p>
          <w:p w:rsidR="00622603" w:rsidRPr="0025488C" w:rsidRDefault="00622603" w:rsidP="006226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специализированное программное обеспечение для совершения операций Банка России;</w:t>
            </w:r>
          </w:p>
          <w:p w:rsidR="00622603" w:rsidRPr="0025488C" w:rsidRDefault="00622603" w:rsidP="006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3" w:rsidRPr="00AC28E5" w:rsidRDefault="00622603" w:rsidP="0062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8E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собеседование </w:t>
            </w:r>
          </w:p>
        </w:tc>
      </w:tr>
    </w:tbl>
    <w:p w:rsidR="003F79CD" w:rsidRPr="00AF0B72" w:rsidRDefault="003F79CD" w:rsidP="00AF0B7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A2F" w:rsidRPr="00AF0B72" w:rsidRDefault="003F79CD" w:rsidP="00AF0B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Контрольно-оценочные материалы для промежуточной аттестации </w:t>
      </w:r>
    </w:p>
    <w:p w:rsidR="003F79CD" w:rsidRPr="00AF0B72" w:rsidRDefault="00EC5893" w:rsidP="00AF0B72">
      <w:pPr>
        <w:pStyle w:val="a3"/>
        <w:spacing w:after="0" w:line="240" w:lineRule="auto"/>
        <w:ind w:left="1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 04.01 Операции Банка России</w:t>
      </w:r>
    </w:p>
    <w:p w:rsidR="003F79CD" w:rsidRPr="00AF0B72" w:rsidRDefault="003F79CD" w:rsidP="00AF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Формой</w:t>
      </w:r>
      <w:r w:rsidR="008C11C4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промежуточной аттестации по</w:t>
      </w:r>
      <w:r w:rsidR="00F51A2F"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06.02</w:t>
      </w:r>
      <w:r w:rsidR="00EC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D4" w:rsidRP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банковскими вкладами (депозитами)</w:t>
      </w:r>
      <w:r w:rsid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A2F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вляется</w:t>
      </w:r>
      <w:r w:rsidR="00F51A2F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C11C4" w:rsidRPr="00AF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E7B50" w:rsidRDefault="003E7B50" w:rsidP="00AF0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Теоретические вопросы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историческое развитие государственного регулирования банковской деятельности.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государственного регулирования банковской деятельности.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государственного регулирования развития банковской системы и текущей деятельности кредитных организаций.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(цели деятельности) и задачи центрального банка.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регулирования развития банковской системы, используемые центральными банками.</w:t>
      </w:r>
    </w:p>
    <w:p w:rsidR="00EC5893" w:rsidRPr="00EC5893" w:rsidRDefault="00EC5893" w:rsidP="00EC5893">
      <w:pPr>
        <w:numPr>
          <w:ilvl w:val="0"/>
          <w:numId w:val="20"/>
        </w:numPr>
        <w:spacing w:after="0" w:line="221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инструменты денежной политики (регулирования денежного обращения), используемые центральными банками.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России: функции и задачи.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денежно-кредитной политики Банка России.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независимости и выполнения ЦБ РФ его основных функций.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база деятельности Банка России в соответствии со специальными банковскими законами (законы «О Центральном банке РФ», «О банках и банковской деятельности», «О несостоятельности (банкротстве) кредитных организаций» и др.).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статус Банка России.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Подотчетность Банка России Президенту РФ и Государственной Думе РФ.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Банка России: правовое основание, цели, основные виды.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собственного капитала, резервов и фондов Банка России.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 прибыль Банка России: формирование и использование.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Банка России. Высшие органы управления Центральным банком РФ и их полномочия.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центрального аппарата Банка России, распределение функций между его подразделениями.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учреждения Банка России, расчетнокассовые центры и иные подразделения, их типовые структуры, права и обязанности.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Денежная система. Законодательное регулирование современной денежной системы РФ.</w:t>
      </w:r>
    </w:p>
    <w:p w:rsidR="00EC5893" w:rsidRPr="00EC5893" w:rsidRDefault="00EC5893" w:rsidP="00EC5893">
      <w:pPr>
        <w:numPr>
          <w:ilvl w:val="0"/>
          <w:numId w:val="20"/>
        </w:numPr>
        <w:spacing w:after="1" w:line="259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как эмиссионный центр. Денежная база.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Безналичная денежная эмиссия и ее децентрализация. Общая модель создания денег банковской системой.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обращение. Наличное и безналичное денежное обращение и их взаимосвязь.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Налично-денежный оборот, сфера его применения. Требования к организации кассовой работы в банках.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Безналичные расчеты (платежи), банки как их исполнители.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денежного обращения. Порядок ведения кассовых операций в РФ. Порядок получения наличных денег в учреждениях Банка России. Платежность денежных знаков.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монетарная (денежная и кредитная) политика: содержание, основные объекты, стратегические (конечные) и тактические (промежуточные) цели. Денежная и кредитная политика Банка России на текущий год.</w:t>
      </w:r>
    </w:p>
    <w:p w:rsidR="00EC5893" w:rsidRPr="00EC5893" w:rsidRDefault="00EC5893" w:rsidP="00EC5893">
      <w:pPr>
        <w:numPr>
          <w:ilvl w:val="0"/>
          <w:numId w:val="20"/>
        </w:numPr>
        <w:spacing w:after="1" w:line="259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основные инструменты реализации денежной</w:t>
      </w:r>
    </w:p>
    <w:p w:rsidR="00EC5893" w:rsidRPr="00EC5893" w:rsidRDefault="00EC5893" w:rsidP="00EC5893">
      <w:pPr>
        <w:spacing w:after="4" w:line="25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кредитной политики, используемые Банком России на современном этапе.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банковской системы России на предстоящие годы.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ЦБ РФ, определяющие порядок регистрации и лицензирования кредитных организаций.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Банка России, определяющие требования к учредителям, капиталу, планам деятельности банков.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требования, предъявляемые Банком России к руководству и отдельным категориям работников банков.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 за деятельностью банков, его необходимость, цели, содержание и принципы.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государственного банковского надзора. Надзорные структуры Банка России и основы организации их деятельности.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воздействия надзорных органов на банки, условия и практика их применения. Актуальные проблемы налаживания современного банковского надзора.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ЦБ РФ  к уровню достаточности капиталов банков и к уровням ликвидности банков.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Банка России к уровням рисков, принимаемых банками, и к внутреннему контролю в банках.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работы банков на рынках, требующей отдельных лицензий или разрешений (вкладов населения, ценных бумаг, иностранных валют, драгоценных металлов и драгоценных камней, банковских карт).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 ЦБ РФ организации  формирования и использования банками резервных фондов, а также  доходов, расходов и прибыли банков.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ЦБ РФ порядка реорганизации банков, их санирования, отзыва лицензии и ликвидации.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Негосударственное регулирование деятельности банков. Банковские ассоциации и взаимодействие Банка России с ними.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операции, разрешенные Центральному банку РФ, и цели их проведения.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Депозитные операции Банка России, их предназначение, условия и технологии проведения.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операции Банка России, их предназначение, виды, условия и технологии проведения.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Банка России на рынке ценных бумаг, их предназначение, виды, условия и способы проведения.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Операции Банка России на валютном рынке, их предназначение и технологии.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Расчетно-платежные операции учреждений Банка России для банков и их организация.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Договорные основания операций Центрального банка с коммерческими кредитными организациями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и нормативное регулирование организации межбанковских расчетов и платежей.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сеть Банка России, ее структура и роль.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Расчетно-кассовые центры ЦБ РФ и их место в функционировании расчетно-платежной сети ЦБ.</w:t>
      </w:r>
    </w:p>
    <w:p w:rsidR="00EC5893" w:rsidRPr="00EC5893" w:rsidRDefault="00EC5893" w:rsidP="00EC5893">
      <w:pPr>
        <w:numPr>
          <w:ilvl w:val="0"/>
          <w:numId w:val="20"/>
        </w:numPr>
        <w:spacing w:after="4" w:line="250" w:lineRule="auto"/>
        <w:ind w:right="280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проведения межбанковских расчетов и платежей через расчетную сеть Банка России, используемые при этом технологии.</w:t>
      </w:r>
    </w:p>
    <w:p w:rsidR="00EC5893" w:rsidRPr="00186D0A" w:rsidRDefault="00EC5893" w:rsidP="00186D0A">
      <w:pPr>
        <w:spacing w:after="236" w:line="25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Контроль Банка России за функционированием других звеньев национальной расчетно-платежной системы.</w:t>
      </w:r>
    </w:p>
    <w:p w:rsidR="00BD3E52" w:rsidRPr="00AF0B72" w:rsidRDefault="00BD3E52" w:rsidP="00EC5893">
      <w:pPr>
        <w:spacing w:after="254" w:line="240" w:lineRule="auto"/>
        <w:ind w:left="376" w:right="2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="00903C63">
        <w:rPr>
          <w:rFonts w:ascii="Times New Roman" w:eastAsia="Arial" w:hAnsi="Times New Roman" w:cs="Times New Roman"/>
          <w:b/>
          <w:sz w:val="24"/>
          <w:szCs w:val="24"/>
        </w:rPr>
        <w:t>ариант 1</w:t>
      </w:r>
    </w:p>
    <w:p w:rsidR="00186D0A" w:rsidRPr="00186D0A" w:rsidRDefault="00186D0A" w:rsidP="00186D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</w:p>
    <w:p w:rsidR="00186D0A" w:rsidRPr="00186D0A" w:rsidRDefault="00186D0A" w:rsidP="00186D0A">
      <w:pPr>
        <w:spacing w:after="0" w:line="240" w:lineRule="auto"/>
        <w:ind w:right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D0A" w:rsidRPr="00186D0A" w:rsidRDefault="00186D0A" w:rsidP="0018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курса покупки  и продажи при прямой котировке. Ролевые игры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1.Клиент покупает 100 дол. США за рубли РФ.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 продажи долларов, установленный банком – 32 рубля.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 ЦБ доллара на дату операции – 30 рублей.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Проводки в балансе банка:</w:t>
      </w:r>
    </w:p>
    <w:tbl>
      <w:tblPr>
        <w:tblW w:w="0" w:type="auto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8"/>
        <w:gridCol w:w="5741"/>
      </w:tblGrid>
      <w:tr w:rsidR="00186D0A" w:rsidRPr="00186D0A" w:rsidTr="00682344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ДТ 20202810</w:t>
            </w:r>
          </w:p>
        </w:tc>
        <w:tc>
          <w:tcPr>
            <w:tcW w:w="5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 долларов – </w:t>
            </w: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рублевый эквивалент 3200 рублей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20202840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ДТ 20202840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 рублей – положительная курсовая разница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70601/12201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Pr="00186D0A" w:rsidRDefault="00186D0A" w:rsidP="00186D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Клиент продает 100 долларов США за рубли РФ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 покупки долларов, установленный банком – 29 рублей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 ЦБ доллара на дату операции – 30 рублей.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Проводки в балансе банка:</w:t>
      </w:r>
    </w:p>
    <w:tbl>
      <w:tblPr>
        <w:tblW w:w="0" w:type="auto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8"/>
        <w:gridCol w:w="5741"/>
      </w:tblGrid>
      <w:tr w:rsidR="00186D0A" w:rsidRPr="00186D0A" w:rsidTr="00682344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ДТ 20202840</w:t>
            </w:r>
          </w:p>
        </w:tc>
        <w:tc>
          <w:tcPr>
            <w:tcW w:w="5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 долларов – </w:t>
            </w: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рублевый эквивалент 2900 рублей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20202810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ДТ 20202840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 рублей – положительная курсовая разница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70601/12201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Pr="00186D0A" w:rsidRDefault="00186D0A" w:rsidP="00186D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D0A" w:rsidRPr="00186D0A" w:rsidRDefault="00186D0A" w:rsidP="00186D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Клиент покупает 100 долларов за Евро.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Кросс – курс, установленный банком – 0,8421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 ЦБ на дату операции: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Доллара – 30 рублей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 – 40 рублей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Проводки в балансе банка:</w:t>
      </w:r>
    </w:p>
    <w:tbl>
      <w:tblPr>
        <w:tblW w:w="0" w:type="auto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5062"/>
      </w:tblGrid>
      <w:tr w:rsidR="00186D0A" w:rsidRPr="00186D0A" w:rsidTr="00682344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ДТ 20202978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84,21 ЕВРО</w:t>
            </w: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100 долларов</w:t>
            </w: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Цена сделки – 3000 рублей (по курсу ЦБ дол.(100 х 30 руб.)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20202840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 70601/12201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368,40 рублей положительная курсовая разница</w:t>
            </w:r>
          </w:p>
        </w:tc>
      </w:tr>
    </w:tbl>
    <w:p w:rsidR="00186D0A" w:rsidRPr="00186D0A" w:rsidRDefault="00186D0A" w:rsidP="0018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A" w:rsidRPr="00186D0A" w:rsidRDefault="00186D0A" w:rsidP="0018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A" w:rsidRDefault="00186D0A" w:rsidP="00186D0A">
      <w:pPr>
        <w:widowControl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186D0A" w:rsidRPr="00186D0A" w:rsidRDefault="00186D0A" w:rsidP="00186D0A">
      <w:pPr>
        <w:widowControl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186D0A" w:rsidRPr="00186D0A" w:rsidRDefault="00186D0A" w:rsidP="00186D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проводки по</w:t>
      </w:r>
      <w:r w:rsidRPr="0018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учету операций с иностранной валютой, совершаемых между кассами банка (филиала):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 операций с иностранной валютой, совершаемых между кассами банка (филиала):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"/>
        <w:gridCol w:w="4389"/>
        <w:gridCol w:w="5407"/>
      </w:tblGrid>
      <w:tr w:rsidR="00186D0A" w:rsidRPr="00186D0A" w:rsidTr="00682344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(касса «выходного» дня)</w:t>
            </w:r>
          </w:p>
        </w:tc>
        <w:tc>
          <w:tcPr>
            <w:tcW w:w="4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иностранной валюты для осуществления операций в выходные и праздничные дни</w:t>
            </w:r>
          </w:p>
        </w:tc>
      </w:tr>
      <w:tr w:rsidR="00186D0A" w:rsidRPr="00186D0A" w:rsidTr="00682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20202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(операционная касса банка (филиала)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20202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(операционная касса банка (филиала)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остатка иностранной валюты по окончании выходных и праздничных дней</w:t>
            </w:r>
          </w:p>
        </w:tc>
      </w:tr>
      <w:tr w:rsidR="00186D0A" w:rsidRPr="00186D0A" w:rsidTr="00682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20202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(касса «выходного» дня)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Наличная иностранная валюта, отправлена из операционной кассы банка (филиала)</w:t>
            </w:r>
          </w:p>
        </w:tc>
      </w:tr>
      <w:tr w:rsidR="00186D0A" w:rsidRPr="00186D0A" w:rsidTr="00682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20202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(операционная касса банка (филиала)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Отправленная из операционной кассы банка (филиала) иностранная валюта доставлена: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(касса внутреннего структурного подразделения банка (филиала)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внутреннее структурное подразделение банка (филиала)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подкрепления банкомата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20209</w:t>
            </w:r>
          </w:p>
        </w:tc>
        <w:tc>
          <w:tcPr>
            <w:tcW w:w="0" w:type="auto"/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</w:t>
      </w:r>
    </w:p>
    <w:p w:rsidR="00186D0A" w:rsidRPr="00186D0A" w:rsidRDefault="00186D0A" w:rsidP="00186D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на получение платежной карты.</w:t>
      </w:r>
    </w:p>
    <w:p w:rsidR="00186D0A" w:rsidRPr="00186D0A" w:rsidRDefault="00186D0A" w:rsidP="00186D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проводки</w:t>
      </w:r>
      <w:r w:rsidRPr="00186D0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 </w:t>
      </w:r>
      <w:r w:rsidRPr="0018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покупке, продаже и конверсии иностранной валюты</w:t>
      </w:r>
    </w:p>
    <w:p w:rsidR="00186D0A" w:rsidRPr="00186D0A" w:rsidRDefault="00186D0A" w:rsidP="00186D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"/>
        <w:gridCol w:w="2001"/>
        <w:gridCol w:w="7824"/>
      </w:tblGrid>
      <w:tr w:rsidR="00186D0A" w:rsidRPr="00186D0A" w:rsidTr="0068234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в ин.валюте)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Покупка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иностранной валюты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рубли РФ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сумме операции по курсу покупки, установленному банком)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в ин. 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положительной**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разницы от операции (разница между курсом Банка России, установленного на дату операции и курсом покупки банка)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70601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12201)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70606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22101)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отрицательной**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разницы от операции (разница между курсом Банка России, установленного на дату операции и курсом покупки банка)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иностранной валюты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рубли РФ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сумме операции по курсу продажи, установленному банком)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в ин. 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положительной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разницы от операции (разница между курсом Банка России, установленного на дату операции и курсом покупки банка)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70601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12201)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70606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22101)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отрицательной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разницы от операции (разница между курсом Банка России, установленного на дату операции и курсом покупки банка)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покупаемой 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Конверсия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иностранной валюты (в сумме операции по кросс-курсу, установленному банком). Рублевый эквивалент данной сделки (цена сделки) определяется , как правило, по курсу ЦБ продаваемой валюты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продаваемой 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покупаемой 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положительной курсовой разницы от операции (если цена сделки определяется по курсу ЦБ продаваемой валюты)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70601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12201)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70606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22101)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отрицательной курсовой разницы от операции (если цена сделки определяется по курсу ЦБ продаваемой валюты)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покупаемой 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Pr="00186D0A" w:rsidRDefault="00186D0A" w:rsidP="0018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A" w:rsidRPr="00186D0A" w:rsidRDefault="00186D0A" w:rsidP="0018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и взнос инвалюты через расчетные счета</w:t>
      </w:r>
    </w:p>
    <w:p w:rsidR="00186D0A" w:rsidRPr="00186D0A" w:rsidRDefault="00186D0A" w:rsidP="0018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034"/>
        <w:gridCol w:w="6730"/>
      </w:tblGrid>
      <w:tr w:rsidR="00186D0A" w:rsidRPr="00186D0A" w:rsidTr="00682344"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405,406,407,40802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ин.валюте)</w:t>
            </w:r>
          </w:p>
        </w:tc>
        <w:tc>
          <w:tcPr>
            <w:tcW w:w="5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наличной валюты с расчетного счета (расходный ордер)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20202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ин.валюте)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иностранной валюты на расчетный счет (приходный ордер)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405,406,407,40802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Pr="00186D0A" w:rsidRDefault="00186D0A" w:rsidP="0018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A" w:rsidRPr="00186D0A" w:rsidRDefault="00186D0A" w:rsidP="0018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A" w:rsidRPr="00186D0A" w:rsidRDefault="00186D0A" w:rsidP="00186D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86D0A" w:rsidRPr="00186D0A" w:rsidRDefault="00186D0A" w:rsidP="0018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бухгалтерских проводок по </w:t>
      </w:r>
      <w:r w:rsidRPr="0018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учету переводов физических лиц без открытия счета, в иностранной валюте</w:t>
      </w:r>
    </w:p>
    <w:p w:rsidR="00186D0A" w:rsidRPr="00186D0A" w:rsidRDefault="00186D0A" w:rsidP="0018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 денежных переводов физических лиц в иностранной валюте </w:t>
      </w:r>
      <w:hyperlink r:id="rId8" w:anchor="vk" w:history="1">
        <w:r w:rsidRPr="00186D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регулируются валютным законодательством РФ</w:t>
        </w:r>
      </w:hyperlink>
      <w:r w:rsidRPr="0018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5471"/>
        <w:gridCol w:w="4306"/>
      </w:tblGrid>
      <w:tr w:rsidR="00186D0A" w:rsidRPr="00186D0A" w:rsidTr="00682344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20202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наличной иностранной валюты для перевода из РФ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40912, 40913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ДТ 40912, 40913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иностранной валюты в банк получателя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соответствующие корсчета, и иные счета по учету расчетов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20202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комиссии за перевод согласно тарифам банка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70601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(символ 12102)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соответствующие корсчета, и иные счета по учету расчетов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перевода в иностранной валюте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 40909, 40910 </w:t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ин. валюте)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 40909, 40910</w:t>
            </w:r>
            <w:r w:rsidRPr="0018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ин.валюте)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перевода</w:t>
            </w:r>
          </w:p>
        </w:tc>
      </w:tr>
      <w:tr w:rsidR="00186D0A" w:rsidRPr="00186D0A" w:rsidTr="0068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0A" w:rsidRPr="00186D0A" w:rsidRDefault="00186D0A" w:rsidP="0018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D0A" w:rsidRDefault="00186D0A" w:rsidP="00186D0A">
      <w:pPr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0A" w:rsidRPr="00AF0B72" w:rsidRDefault="00186D0A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D3E52" w:rsidRPr="00AF0B7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ПАКЕТ ЭКЗАМЕНАТОА</w:t>
      </w:r>
    </w:p>
    <w:p w:rsidR="00BD3E52" w:rsidRPr="00AF0B7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Ко</w:t>
      </w:r>
      <w:r w:rsidR="00186D0A">
        <w:rPr>
          <w:rFonts w:ascii="Times New Roman" w:hAnsi="Times New Roman" w:cs="Times New Roman"/>
          <w:sz w:val="24"/>
          <w:szCs w:val="24"/>
        </w:rPr>
        <w:t>личество заданий для студентов-3</w:t>
      </w:r>
    </w:p>
    <w:p w:rsidR="00BD3E5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Время выполнения 90 мин</w:t>
      </w:r>
    </w:p>
    <w:p w:rsidR="00A67C3A" w:rsidRDefault="00A67C3A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67C3A" w:rsidRPr="00AF0B72" w:rsidRDefault="00A67C3A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F5ED6" w:rsidRPr="00AF0B72" w:rsidRDefault="007F5ED6" w:rsidP="00AF0B7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0B7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оценки</w:t>
      </w:r>
    </w:p>
    <w:p w:rsidR="007F5ED6" w:rsidRPr="00AF0B72" w:rsidRDefault="007F5ED6" w:rsidP="00AF0B7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</w:tblGrid>
      <w:tr w:rsidR="007F5ED6" w:rsidRPr="00AF0B72" w:rsidTr="008C11C4">
        <w:trPr>
          <w:trHeight w:val="28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/>
                <w:bCs/>
              </w:rPr>
            </w:pPr>
            <w:r w:rsidRPr="00AF0B72">
              <w:rPr>
                <w:b/>
                <w:bCs/>
              </w:rPr>
              <w:t>Оценка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/>
                <w:bCs/>
              </w:rPr>
            </w:pPr>
            <w:r w:rsidRPr="00AF0B72">
              <w:rPr>
                <w:b/>
                <w:bCs/>
              </w:rPr>
              <w:t>Результативность, %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Отлично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90-100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Хорошо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70-90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Удовлетворительно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40-70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Неудовлетворительно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0-40</w:t>
            </w:r>
          </w:p>
        </w:tc>
      </w:tr>
    </w:tbl>
    <w:p w:rsidR="00841CB4" w:rsidRDefault="00841CB4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Pr="00AF0B72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B72" w:rsidRPr="00AF0B72" w:rsidRDefault="00AF0B72" w:rsidP="00AF0B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t>3. Контрольно-оценочные материалы для текущей аттестации.</w:t>
      </w:r>
    </w:p>
    <w:p w:rsidR="00AF0B72" w:rsidRPr="00AF0B72" w:rsidRDefault="00AF0B72" w:rsidP="00AF0B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t>3.1 Комплект типовых практических заданий</w:t>
      </w:r>
    </w:p>
    <w:p w:rsidR="00A5233C" w:rsidRPr="00A5233C" w:rsidRDefault="00A5233C" w:rsidP="00A5233C">
      <w:pPr>
        <w:keepNext/>
        <w:keepLines/>
        <w:spacing w:after="166" w:line="240" w:lineRule="auto"/>
        <w:ind w:left="521" w:right="115" w:hanging="10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Задание 1 </w:t>
      </w:r>
    </w:p>
    <w:p w:rsidR="00A5233C" w:rsidRPr="00A5233C" w:rsidRDefault="00A5233C" w:rsidP="00A5233C">
      <w:pPr>
        <w:spacing w:after="136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банков по привлечению денежных средств физических лиц во вклады. Развитие системы страхования вкладов. Динамика показателей рынка частных вкладов по материалам банковской статистики. </w:t>
      </w:r>
    </w:p>
    <w:p w:rsidR="00A5233C" w:rsidRPr="00A5233C" w:rsidRDefault="00A5233C" w:rsidP="00A5233C">
      <w:pPr>
        <w:keepNext/>
        <w:keepLines/>
        <w:spacing w:after="229" w:line="240" w:lineRule="auto"/>
        <w:ind w:left="521" w:right="115" w:hanging="10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Задание 2 </w:t>
      </w:r>
    </w:p>
    <w:p w:rsidR="00A5233C" w:rsidRPr="00A5233C" w:rsidRDefault="00A5233C" w:rsidP="00A5233C">
      <w:pPr>
        <w:spacing w:after="5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балансе банка «Витязь» (ЗАО) отражены следующие операции  за 20 июля 2013 года: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Произведена переоценка счетов в иностранной валюте и драгоценных металлах. Официальные курсы Банка России:  </w:t>
      </w:r>
    </w:p>
    <w:p w:rsidR="00A5233C" w:rsidRPr="00A5233C" w:rsidRDefault="00A5233C" w:rsidP="00A5233C">
      <w:pPr>
        <w:spacing w:after="73" w:line="240" w:lineRule="auto"/>
        <w:ind w:left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19.07.2013:  </w:t>
      </w:r>
    </w:p>
    <w:p w:rsidR="00A5233C" w:rsidRPr="00A5233C" w:rsidRDefault="00A5233C" w:rsidP="00A5233C">
      <w:pPr>
        <w:spacing w:after="5" w:line="240" w:lineRule="auto"/>
        <w:ind w:left="881" w:right="1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доллар США – 32,3998 руб./дол. США;  золото – 1333,0900 руб./г;  </w:t>
      </w:r>
    </w:p>
    <w:p w:rsidR="00A5233C" w:rsidRPr="00A5233C" w:rsidRDefault="00A5233C" w:rsidP="00A5233C">
      <w:pPr>
        <w:spacing w:after="75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20.07.2013:  </w:t>
      </w:r>
    </w:p>
    <w:p w:rsidR="00A5233C" w:rsidRPr="00A5233C" w:rsidRDefault="00A5233C" w:rsidP="00A5233C">
      <w:pPr>
        <w:spacing w:after="5" w:line="240" w:lineRule="auto"/>
        <w:ind w:left="880" w:right="1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доллар США – 32,4288 руб./дол. США;  золото – 1340,8000 руб./г. 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 России перечислена на корреспондентский счёт банка сумма перевзноса по счетам в валюте Российской Федерации в сумме 450 000 руб., установленная по представленному расчёту размера обязательных резервов, подлежащих депонированию в Банке России.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досрочным прекращением депозитного договора ОАО «Металлремонт» пересчитаны по пониженной ставке проценты по депозиту. Сумма процентов составила 560 руб. Депозитный счёт закрыт.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срока закрытия счёта по вкладу И.П. Фадеевой доначислены и присоединены ко вкладу проценты в сумме 49 руб., а также начисленные ранее проценты. Сумма вклада и проценты, уплачиваемые по условиям вклада в конце срока депозита, зачислены на открытый И.П. Фадеевой вклад до востребования с выдачей ей новой сберегательной книжки.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заявлению предпринимателя С.А. Вихровой выдана денежная чековая книжка (50 листов). Принята наличными плата за выданную денежную чековую книжку в сумме 70 руб. 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денежному чеку ЗАО «Сапфир» выданы наличные денежные средства на выплату заработной платы в сумме 700 000 руб. и на хозяйственные расходы в сумме 60 000 руб. 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депозитным договором, заключённым на срок 180 дней,</w:t>
      </w:r>
      <w:r w:rsidRPr="00A523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корреспондентский счёт банка, открытый в ГРКЦ, поступили денежные средства в сумме 6 800 000 руб. от банка «Актив» (ОАО). Банку «Актив» открыт депозитный счёт.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в кассу банка 8000 руб. от М.С. Осиповой для пополнения ранее открытого ей депозитного счёта на срок 1 год.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объявлению на взнос наличными № 48 кассиром ЗАО «Аэро» </w:t>
      </w:r>
    </w:p>
    <w:p w:rsidR="00A5233C" w:rsidRPr="00A5233C" w:rsidRDefault="00A5233C" w:rsidP="00A5233C">
      <w:pPr>
        <w:spacing w:after="36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М.С. Кашиной внесена в кассу банка выручка от реализации продукции в сумме 580 000 руб. 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Проинкассирована, но не пересчитана денежная выручка в сумме 790 000 руб., поступившая от ЗАО «Викинг». 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Кассиром В.В. Ивченко внесена наличными в кассу банка сумма недостачи, обнаруженной в результате ранее проведённой ревизии.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Сдана денежная наличность в кассу ГРКЦ в сумме 4 800 000 руб. с зачислением на корреспондентский счёт банка.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депозитного счёта П.Д. Котова произведена частичная выдача наличной иностранной валюты в сумме 900 дол. США.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Продано 150 г золота по курсу 1350 руб./г Н.Г. Ковалёвой с одновременным зачислением на обезличенный металлический счёт. Денежные средства в валюте Российской Федерации внесены в кассу банка. </w:t>
      </w:r>
    </w:p>
    <w:p w:rsidR="00A5233C" w:rsidRPr="00A5233C" w:rsidRDefault="00A5233C" w:rsidP="00A5233C">
      <w:pPr>
        <w:numPr>
          <w:ilvl w:val="0"/>
          <w:numId w:val="25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операционного дня на основании «Реестра операций  с наличной валютой и чеками» отражены в учёте операции: </w:t>
      </w:r>
    </w:p>
    <w:p w:rsidR="00A5233C" w:rsidRPr="00A5233C" w:rsidRDefault="00A5233C" w:rsidP="00A5233C">
      <w:pPr>
        <w:spacing w:after="81" w:line="240" w:lineRule="auto"/>
        <w:ind w:left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покупка 3000 дол. США по курсу 31,90 руб./дол. США; </w:t>
      </w:r>
    </w:p>
    <w:p w:rsidR="00A5233C" w:rsidRPr="00A5233C" w:rsidRDefault="00A5233C" w:rsidP="00A5233C">
      <w:pPr>
        <w:spacing w:after="91" w:line="240" w:lineRule="auto"/>
        <w:ind w:left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продажа 3000 дол. США по курсу 32,80 руб./дол. США. </w:t>
      </w:r>
    </w:p>
    <w:p w:rsidR="00A5233C" w:rsidRPr="00A5233C" w:rsidRDefault="00A5233C" w:rsidP="00A5233C">
      <w:pPr>
        <w:spacing w:after="111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дня банк «Витязь» имеет следующие данные бухгалтерского учёта. </w:t>
      </w:r>
    </w:p>
    <w:p w:rsidR="00A5233C" w:rsidRPr="00A5233C" w:rsidRDefault="00A5233C" w:rsidP="00A5233C">
      <w:pPr>
        <w:keepNext/>
        <w:keepLines/>
        <w:spacing w:after="56" w:line="240" w:lineRule="auto"/>
        <w:ind w:left="1125" w:right="115" w:hanging="614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Остатки по отдельным балансовым счетам второго порядка  в иностранной валюте и драгоценных металлах </w:t>
      </w:r>
    </w:p>
    <w:p w:rsidR="00A5233C" w:rsidRPr="00A5233C" w:rsidRDefault="00A5233C" w:rsidP="00A5233C">
      <w:pPr>
        <w:spacing w:after="5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</w:p>
    <w:tbl>
      <w:tblPr>
        <w:tblStyle w:val="TableGrid1"/>
        <w:tblW w:w="10322" w:type="dxa"/>
        <w:tblInd w:w="-139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734"/>
        <w:gridCol w:w="6695"/>
        <w:gridCol w:w="1893"/>
      </w:tblGrid>
      <w:tr w:rsidR="00A5233C" w:rsidRPr="00A5233C" w:rsidTr="00A5233C">
        <w:trPr>
          <w:trHeight w:val="175"/>
        </w:trPr>
        <w:tc>
          <w:tcPr>
            <w:tcW w:w="1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Номер счёта </w:t>
            </w:r>
          </w:p>
        </w:tc>
        <w:tc>
          <w:tcPr>
            <w:tcW w:w="66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Наименование счёта 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Остаток </w:t>
            </w:r>
          </w:p>
        </w:tc>
      </w:tr>
      <w:tr w:rsidR="00A5233C" w:rsidRPr="00A5233C" w:rsidTr="00A5233C">
        <w:trPr>
          <w:trHeight w:val="152"/>
        </w:trPr>
        <w:tc>
          <w:tcPr>
            <w:tcW w:w="17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20202840 </w:t>
            </w:r>
          </w:p>
        </w:tc>
        <w:tc>
          <w:tcPr>
            <w:tcW w:w="6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Касса 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1 295 992,00 </w:t>
            </w:r>
          </w:p>
        </w:tc>
      </w:tr>
      <w:tr w:rsidR="00A5233C" w:rsidRPr="00A5233C" w:rsidTr="00A5233C">
        <w:trPr>
          <w:trHeight w:val="146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20302А98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Золото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10 664 720,00 </w:t>
            </w:r>
          </w:p>
        </w:tc>
      </w:tr>
      <w:tr w:rsidR="00A5233C" w:rsidRPr="00A5233C" w:rsidTr="00A5233C">
        <w:trPr>
          <w:trHeight w:val="287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20309А98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Счета клиентов (кроме кредитных организаций) в драгоценных металлах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233C" w:rsidRPr="00A5233C" w:rsidRDefault="00A5233C" w:rsidP="00A5233C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10 664 720,00 </w:t>
            </w:r>
          </w:p>
        </w:tc>
      </w:tr>
      <w:tr w:rsidR="00A5233C" w:rsidRPr="00A5233C" w:rsidTr="00A5233C">
        <w:trPr>
          <w:trHeight w:val="145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30114840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Корреспондентские счета в банках-нерезидентах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1 943 988,00 </w:t>
            </w:r>
          </w:p>
        </w:tc>
      </w:tr>
      <w:tr w:rsidR="00A5233C" w:rsidRPr="00A5233C" w:rsidTr="00A5233C">
        <w:trPr>
          <w:trHeight w:val="146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40702840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Расчётные счета коммерческих организаций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1 295 992,00 </w:t>
            </w:r>
          </w:p>
        </w:tc>
      </w:tr>
      <w:tr w:rsidR="00A5233C" w:rsidRPr="00A5233C" w:rsidTr="00A5233C">
        <w:trPr>
          <w:trHeight w:val="146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42304840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Депозиты физических лиц на срок от 91 до 180 дней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647 996,00 </w:t>
            </w:r>
          </w:p>
        </w:tc>
      </w:tr>
      <w:tr w:rsidR="00A5233C" w:rsidRPr="00A5233C" w:rsidTr="00A5233C">
        <w:trPr>
          <w:trHeight w:val="175"/>
        </w:trPr>
        <w:tc>
          <w:tcPr>
            <w:tcW w:w="1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Номер счёта </w:t>
            </w:r>
          </w:p>
        </w:tc>
        <w:tc>
          <w:tcPr>
            <w:tcW w:w="66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Наименование счёта 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Остаток </w:t>
            </w:r>
          </w:p>
        </w:tc>
      </w:tr>
      <w:tr w:rsidR="00A5233C" w:rsidRPr="00A5233C" w:rsidTr="00A5233C">
        <w:trPr>
          <w:trHeight w:val="152"/>
        </w:trPr>
        <w:tc>
          <w:tcPr>
            <w:tcW w:w="17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42305840 </w:t>
            </w:r>
          </w:p>
        </w:tc>
        <w:tc>
          <w:tcPr>
            <w:tcW w:w="6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Депозиты физических лиц на срок от 181 дня до 1 года  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971 994,00 </w:t>
            </w:r>
          </w:p>
        </w:tc>
      </w:tr>
      <w:tr w:rsidR="00A5233C" w:rsidRPr="00A5233C" w:rsidTr="00A5233C">
        <w:trPr>
          <w:trHeight w:val="152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42306840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Депозиты физических лиц на срок от 1 года до 3 лет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323 998,00 </w:t>
            </w:r>
          </w:p>
        </w:tc>
      </w:tr>
    </w:tbl>
    <w:p w:rsidR="00A5233C" w:rsidRPr="00A5233C" w:rsidRDefault="00A5233C" w:rsidP="00A5233C">
      <w:pPr>
        <w:spacing w:after="180" w:line="240" w:lineRule="auto"/>
        <w:ind w:left="376" w:right="20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Остатки по отдельным лицевым балансовым счетам </w:t>
      </w:r>
    </w:p>
    <w:p w:rsidR="00A5233C" w:rsidRPr="00A5233C" w:rsidRDefault="00A5233C" w:rsidP="00A5233C">
      <w:pPr>
        <w:spacing w:after="5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</w:p>
    <w:tbl>
      <w:tblPr>
        <w:tblStyle w:val="TableGrid1"/>
        <w:tblW w:w="10387" w:type="dxa"/>
        <w:tblInd w:w="-142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600"/>
        <w:gridCol w:w="4903"/>
        <w:gridCol w:w="1884"/>
      </w:tblGrid>
      <w:tr w:rsidR="00A5233C" w:rsidRPr="00A5233C" w:rsidTr="00A5233C">
        <w:trPr>
          <w:trHeight w:val="210"/>
        </w:trPr>
        <w:tc>
          <w:tcPr>
            <w:tcW w:w="3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Номер счёта </w:t>
            </w:r>
          </w:p>
        </w:tc>
        <w:tc>
          <w:tcPr>
            <w:tcW w:w="49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Наименование счёта </w:t>
            </w:r>
          </w:p>
        </w:tc>
        <w:tc>
          <w:tcPr>
            <w:tcW w:w="18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Остаток </w:t>
            </w:r>
          </w:p>
        </w:tc>
      </w:tr>
      <w:tr w:rsidR="00A5233C" w:rsidRPr="00A5233C" w:rsidTr="00A5233C">
        <w:trPr>
          <w:trHeight w:val="181"/>
        </w:trPr>
        <w:tc>
          <w:tcPr>
            <w:tcW w:w="36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40701810100000000145 </w:t>
            </w:r>
          </w:p>
        </w:tc>
        <w:tc>
          <w:tcPr>
            <w:tcW w:w="49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Расчётный счёт ЗАО «Сапфир» </w:t>
            </w:r>
          </w:p>
        </w:tc>
        <w:tc>
          <w:tcPr>
            <w:tcW w:w="18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760 000,00 </w:t>
            </w:r>
          </w:p>
        </w:tc>
      </w:tr>
      <w:tr w:rsidR="00A5233C" w:rsidRPr="00A5233C" w:rsidTr="00A5233C">
        <w:trPr>
          <w:trHeight w:val="17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40702810900000000191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Расчётный счёт ЗАО «Аэро»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A5233C" w:rsidRPr="00A5233C" w:rsidTr="00A5233C">
        <w:trPr>
          <w:trHeight w:val="17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40702810500000000596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Расчётный счёт ЗАО «Викинг»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5233C" w:rsidRPr="00A5233C" w:rsidTr="00A5233C">
        <w:trPr>
          <w:trHeight w:val="172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40702810900000000945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Расчётный счёт ОАО «Металлремонт»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55 050,00 </w:t>
            </w:r>
          </w:p>
        </w:tc>
      </w:tr>
      <w:tr w:rsidR="00A5233C" w:rsidRPr="00A5233C" w:rsidTr="00A5233C">
        <w:trPr>
          <w:trHeight w:val="17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42104810500000000945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Депозитный счёт ОАО «Металлремонт»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500 000,00 </w:t>
            </w:r>
          </w:p>
        </w:tc>
      </w:tr>
      <w:tr w:rsidR="00A5233C" w:rsidRPr="00A5233C" w:rsidTr="00A5233C">
        <w:trPr>
          <w:trHeight w:val="17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42303810700000003356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Депозитный счёт И.П. Фадеевой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15 000,00 </w:t>
            </w:r>
          </w:p>
        </w:tc>
      </w:tr>
      <w:tr w:rsidR="00A5233C" w:rsidRPr="00A5233C" w:rsidTr="00A5233C">
        <w:trPr>
          <w:trHeight w:val="32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42305840900000000112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Депозитный счёт П.Д. Котова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19" w:hanging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97 199,40 ($ 3 000) </w:t>
            </w:r>
          </w:p>
        </w:tc>
      </w:tr>
      <w:tr w:rsidR="00A5233C" w:rsidRPr="00A5233C" w:rsidTr="00A5233C">
        <w:trPr>
          <w:trHeight w:val="323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47411810300000003356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Начисленные </w:t>
            </w: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проценты </w:t>
            </w: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вкладу И.П. Фадеевой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160,00 </w:t>
            </w:r>
          </w:p>
        </w:tc>
      </w:tr>
      <w:tr w:rsidR="00A5233C" w:rsidRPr="00A5233C" w:rsidTr="00A5233C">
        <w:trPr>
          <w:trHeight w:val="324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47426810700000000945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Обязательства по уплате процентов по депозиту ОАО «Металлремонт»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2 480,00 </w:t>
            </w:r>
          </w:p>
        </w:tc>
      </w:tr>
      <w:tr w:rsidR="00A5233C" w:rsidRPr="00A5233C" w:rsidTr="00A5233C">
        <w:trPr>
          <w:trHeight w:val="182"/>
        </w:trPr>
        <w:tc>
          <w:tcPr>
            <w:tcW w:w="36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60308810200000000223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Расчёты с В.В. Ивченко по недостаче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115,00 </w:t>
            </w:r>
          </w:p>
        </w:tc>
      </w:tr>
    </w:tbl>
    <w:p w:rsidR="00A5233C" w:rsidRPr="00A5233C" w:rsidRDefault="00A5233C" w:rsidP="00A5233C">
      <w:pPr>
        <w:spacing w:after="180" w:line="240" w:lineRule="auto"/>
        <w:ind w:left="376" w:right="2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Остатки по отдельным лицевым внебалансовым счетам </w:t>
      </w:r>
    </w:p>
    <w:p w:rsidR="00A5233C" w:rsidRPr="00A5233C" w:rsidRDefault="00A5233C" w:rsidP="00A5233C">
      <w:pPr>
        <w:spacing w:after="5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</w:p>
    <w:tbl>
      <w:tblPr>
        <w:tblStyle w:val="TableGrid1"/>
        <w:tblW w:w="10327" w:type="dxa"/>
        <w:tblInd w:w="-142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579"/>
        <w:gridCol w:w="4901"/>
        <w:gridCol w:w="1847"/>
      </w:tblGrid>
      <w:tr w:rsidR="00A5233C" w:rsidRPr="00A5233C" w:rsidTr="00A5233C">
        <w:trPr>
          <w:trHeight w:val="205"/>
        </w:trPr>
        <w:tc>
          <w:tcPr>
            <w:tcW w:w="3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Номер счёта </w:t>
            </w:r>
          </w:p>
        </w:tc>
        <w:tc>
          <w:tcPr>
            <w:tcW w:w="49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Наименование счёта </w:t>
            </w:r>
          </w:p>
        </w:tc>
        <w:tc>
          <w:tcPr>
            <w:tcW w:w="18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Остаток </w:t>
            </w:r>
          </w:p>
        </w:tc>
      </w:tr>
      <w:tr w:rsidR="00A5233C" w:rsidRPr="00A5233C" w:rsidTr="00A5233C">
        <w:trPr>
          <w:trHeight w:val="164"/>
        </w:trPr>
        <w:tc>
          <w:tcPr>
            <w:tcW w:w="35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91207810900000000004 </w:t>
            </w:r>
          </w:p>
        </w:tc>
        <w:tc>
          <w:tcPr>
            <w:tcW w:w="49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Бланки сберегательных книжек  </w:t>
            </w:r>
          </w:p>
        </w:tc>
        <w:tc>
          <w:tcPr>
            <w:tcW w:w="1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839,00 </w:t>
            </w:r>
          </w:p>
        </w:tc>
      </w:tr>
      <w:tr w:rsidR="00A5233C" w:rsidRPr="00A5233C" w:rsidTr="00A5233C">
        <w:trPr>
          <w:trHeight w:val="317"/>
        </w:trPr>
        <w:tc>
          <w:tcPr>
            <w:tcW w:w="35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91207810900000000005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Бланки денежных чековых книжек на 50 листов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-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233C" w:rsidRPr="00A5233C" w:rsidRDefault="00A5233C" w:rsidP="00A5233C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1 342,00 </w:t>
            </w:r>
          </w:p>
        </w:tc>
      </w:tr>
    </w:tbl>
    <w:p w:rsidR="00A5233C" w:rsidRPr="00A5233C" w:rsidRDefault="00A5233C" w:rsidP="00A5233C">
      <w:pPr>
        <w:keepNext/>
        <w:keepLines/>
        <w:spacing w:after="48" w:line="240" w:lineRule="auto"/>
        <w:ind w:left="521" w:hanging="10"/>
        <w:outlineLvl w:val="1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Требуется </w:t>
      </w:r>
    </w:p>
    <w:p w:rsidR="00A5233C" w:rsidRPr="00A5233C" w:rsidRDefault="00A5233C" w:rsidP="00A5233C">
      <w:pPr>
        <w:numPr>
          <w:ilvl w:val="0"/>
          <w:numId w:val="26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бухгалтерские проводки, отражающие операции банка «Витязь» за 20 июля 2013 года (см. прил. 1). </w:t>
      </w:r>
    </w:p>
    <w:p w:rsidR="00A5233C" w:rsidRPr="00A5233C" w:rsidRDefault="00A5233C" w:rsidP="00A5233C">
      <w:pPr>
        <w:numPr>
          <w:ilvl w:val="0"/>
          <w:numId w:val="26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заявление на выдачу денежной книжки по операции 5 (см. прил. 2). Номера чеков АН 185651-185700.  </w:t>
      </w:r>
    </w:p>
    <w:p w:rsidR="00A5233C" w:rsidRPr="00A5233C" w:rsidRDefault="00A5233C" w:rsidP="00A5233C">
      <w:pPr>
        <w:numPr>
          <w:ilvl w:val="0"/>
          <w:numId w:val="26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денежный чек по операции 6 (см. прил. 3). Чек АБ № 235841 выписан на имя Малышевой Ирины Вячеславовны (паспорт: серия 28 05 № 285348; выдан Калининским РОВД г. Твери 14 апреля 2003 г.). Руководитель ЗАО «Сапфир» – А.Л. Петушков, главный бухгалтер – Н.Г. Мальцев.  </w:t>
      </w:r>
    </w:p>
    <w:p w:rsidR="00A5233C" w:rsidRPr="00A5233C" w:rsidRDefault="00A5233C" w:rsidP="00A5233C">
      <w:pPr>
        <w:numPr>
          <w:ilvl w:val="0"/>
          <w:numId w:val="26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объявление на взнос наличными по операции 9 (см. прил. 4).  ИНН ЗАО «Аэро» – 6903581294. </w:t>
      </w:r>
    </w:p>
    <w:p w:rsidR="00A5233C" w:rsidRPr="00A5233C" w:rsidRDefault="00A5233C" w:rsidP="00A5233C">
      <w:pPr>
        <w:numPr>
          <w:ilvl w:val="0"/>
          <w:numId w:val="26"/>
        </w:numPr>
        <w:spacing w:after="13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Заполнить кассовые журналы по приходу и расходу в валюте Российской Федерации (см. прил. 5, 6). </w:t>
      </w:r>
    </w:p>
    <w:p w:rsidR="00A5233C" w:rsidRPr="00A5233C" w:rsidRDefault="00A5233C" w:rsidP="00A5233C">
      <w:pPr>
        <w:keepNext/>
        <w:keepLines/>
        <w:spacing w:after="243" w:line="240" w:lineRule="auto"/>
        <w:ind w:left="521" w:right="115" w:hanging="10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Задание 3 </w:t>
      </w:r>
    </w:p>
    <w:p w:rsidR="00A5233C" w:rsidRPr="00A5233C" w:rsidRDefault="00A5233C" w:rsidP="00A5233C">
      <w:pPr>
        <w:spacing w:after="5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мая 2013 года операционной кассой № 1 банка «Дельта» (ЗАО) (регистрационный номер 3735), расположенного по адресу: 344007, г. Ростовна-Дону, Ворошиловский пр., 39, проведены следующие операции  с наличной иностранной валютой: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продано 540 дол. США за наличную валюту Российской Федерации Марковой Алле Константиновне (паспорт: серия 31 00 № 234242);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продано 930 евро за наличную валюту Российской Федерации Пескову Ивану Павловичу (паспорт: серия 24 03 № 139550);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05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принято 5000 дол. США от Логинова Антона Николаевича (паспорт: серия 25 00 № 136431) для зачисления во вклад сроком на 3 месяца под 6,0 % годовых;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выплачено 2000 дол. США по переводу в Российскую Федерацию Миронову Александру Львовичу (паспорт: серия 15 00 № 280390). За проведение операции клиентом уплачено</w:t>
      </w:r>
      <w:r w:rsidRPr="00A523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наличными комиссионное вознаграждение в сумме 10 дол. США;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55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куплено 5600 евро за наличную валюту Российской Федерации у Маловой Ирины Борисовны (паспорт: серия 25 15 № 489040); 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13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изъят для проведения экспертизы сомнительный денежный знак достоинством 100 евро (серийный номер – U064371150042, </w:t>
      </w:r>
    </w:p>
    <w:p w:rsidR="00A5233C" w:rsidRPr="00A5233C" w:rsidRDefault="00A5233C" w:rsidP="00A5233C">
      <w:pPr>
        <w:spacing w:after="5" w:line="240" w:lineRule="auto"/>
        <w:ind w:left="8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2002 г. выпуска, буквенно-цифровая метка – R017C4), выявленный при пересчёте иностранной валюты, предъявленной И.Б. Маловой; </w:t>
      </w:r>
    </w:p>
    <w:p w:rsidR="00A5233C" w:rsidRPr="00A5233C" w:rsidRDefault="00A5233C" w:rsidP="00A5233C">
      <w:pPr>
        <w:numPr>
          <w:ilvl w:val="0"/>
          <w:numId w:val="27"/>
        </w:numPr>
        <w:spacing w:after="127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14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выплачено 3600 дол. США по переводу в Российскую </w:t>
      </w:r>
    </w:p>
    <w:p w:rsidR="00A5233C" w:rsidRPr="00A5233C" w:rsidRDefault="00A5233C" w:rsidP="00A5233C">
      <w:pPr>
        <w:spacing w:after="5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Федерацию Свиридову Виктору Анатольевичу (паспорт: серия 56 07 № 652747). За проведение операции клиентом уплачено наличными комиссионное вознаграждение в сумме 10 дол. США; </w:t>
      </w:r>
    </w:p>
    <w:p w:rsidR="00A5233C" w:rsidRPr="00A5233C" w:rsidRDefault="00A5233C" w:rsidP="00A5233C">
      <w:pPr>
        <w:numPr>
          <w:ilvl w:val="0"/>
          <w:numId w:val="27"/>
        </w:numPr>
        <w:spacing w:after="27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куплено 1200 дол. США за фунты стерлингов у Тишкиной Нины Олеговны (паспорт: серия 25 06 № 562874) по кросскурсу, рассчитанному на основе курсов покупки-продажи данных валют, установленных банком;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45 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куплено два повреждённых денежных знака достоинством 100 дол. США каждый за наличную валюту Российской Федерации у Зорина Павла Родионовича (паспорт: серия 12 09 № 563278). За проведение операции получено наличными комиссионное вознаграждение в сумме 200 руб.; </w:t>
      </w:r>
    </w:p>
    <w:p w:rsidR="00A5233C" w:rsidRPr="00A5233C" w:rsidRDefault="00A5233C" w:rsidP="00A5233C">
      <w:pPr>
        <w:numPr>
          <w:ilvl w:val="0"/>
          <w:numId w:val="27"/>
        </w:numPr>
        <w:spacing w:after="5" w:line="240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куплено 740 дол. США за наличную валюту Российской Федерации у Бекетовой Анны Антоновны (паспорт: серия 35 01 № 131932). </w:t>
      </w:r>
    </w:p>
    <w:p w:rsidR="00A5233C" w:rsidRPr="00A5233C" w:rsidRDefault="00A5233C" w:rsidP="00A5233C">
      <w:pPr>
        <w:spacing w:after="5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30.05.2013 банком установлены следующие курсы покупки-продажи иностранной валюты за наличную валюту Российской Федерации: </w:t>
      </w:r>
    </w:p>
    <w:tbl>
      <w:tblPr>
        <w:tblStyle w:val="TableGrid1"/>
        <w:tblW w:w="9797" w:type="dxa"/>
        <w:tblInd w:w="168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226"/>
        <w:gridCol w:w="2218"/>
        <w:gridCol w:w="899"/>
        <w:gridCol w:w="2454"/>
      </w:tblGrid>
      <w:tr w:rsidR="00A5233C" w:rsidRPr="00A5233C" w:rsidTr="00A5233C">
        <w:trPr>
          <w:trHeight w:val="142"/>
        </w:trPr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3C" w:rsidRPr="00A5233C" w:rsidRDefault="00A5233C" w:rsidP="00A5233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Иностранная валюта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урс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-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33C" w:rsidRPr="00A5233C" w:rsidTr="00A5233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покупка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продажа </w:t>
            </w:r>
          </w:p>
        </w:tc>
      </w:tr>
      <w:tr w:rsidR="00A5233C" w:rsidRPr="00A5233C" w:rsidTr="00A5233C">
        <w:trPr>
          <w:trHeight w:val="17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доллар США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31,10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32,00 </w:t>
            </w:r>
          </w:p>
        </w:tc>
      </w:tr>
      <w:tr w:rsidR="00A5233C" w:rsidRPr="00A5233C" w:rsidTr="00A5233C">
        <w:trPr>
          <w:trHeight w:val="17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евро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40,20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41,10 </w:t>
            </w:r>
          </w:p>
        </w:tc>
      </w:tr>
      <w:tr w:rsidR="00A5233C" w:rsidRPr="00A5233C" w:rsidTr="00A5233C">
        <w:trPr>
          <w:trHeight w:val="14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фунт стерлингов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3C" w:rsidRPr="00A5233C" w:rsidRDefault="00A5233C" w:rsidP="00A5233C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46,70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C" w:rsidRPr="00A5233C" w:rsidRDefault="00A5233C" w:rsidP="00A5233C">
            <w:pPr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48,55 </w:t>
            </w:r>
          </w:p>
        </w:tc>
      </w:tr>
    </w:tbl>
    <w:p w:rsidR="00A5233C" w:rsidRPr="00A5233C" w:rsidRDefault="00A5233C" w:rsidP="00A5233C">
      <w:pPr>
        <w:keepNext/>
        <w:keepLines/>
        <w:spacing w:after="118" w:line="240" w:lineRule="auto"/>
        <w:ind w:left="521" w:hanging="10"/>
        <w:outlineLvl w:val="1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Требуется </w:t>
      </w:r>
    </w:p>
    <w:p w:rsidR="00A5233C" w:rsidRPr="00A5233C" w:rsidRDefault="00A5233C" w:rsidP="00A5233C">
      <w:pPr>
        <w:numPr>
          <w:ilvl w:val="0"/>
          <w:numId w:val="28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сумму денежных средств в валюте Российской Федерации, принятых от клиента или выданных клиенту по операциям 1, 2, 5, 9, 10. </w:t>
      </w:r>
    </w:p>
    <w:p w:rsidR="00A5233C" w:rsidRPr="00A5233C" w:rsidRDefault="00A5233C" w:rsidP="00A5233C">
      <w:pPr>
        <w:numPr>
          <w:ilvl w:val="0"/>
          <w:numId w:val="28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кросс-курс обмена фунтов стерлингов на доллары США  и количество фунтов стерлингов, выданных кассовым работником Н.О. Тишкиной при совершении операции 8. </w:t>
      </w:r>
    </w:p>
    <w:p w:rsidR="00A5233C" w:rsidRPr="00A5233C" w:rsidRDefault="00A5233C" w:rsidP="00A5233C">
      <w:pPr>
        <w:numPr>
          <w:ilvl w:val="0"/>
          <w:numId w:val="28"/>
        </w:numPr>
        <w:spacing w:after="49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документы:  </w:t>
      </w:r>
    </w:p>
    <w:p w:rsidR="00A5233C" w:rsidRPr="00A5233C" w:rsidRDefault="00A5233C" w:rsidP="00A5233C">
      <w:pPr>
        <w:spacing w:after="89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реестр операций с наличной иностранной валютой по операцион-</w:t>
      </w:r>
    </w:p>
    <w:p w:rsidR="00A5233C" w:rsidRPr="00A5233C" w:rsidRDefault="00A5233C" w:rsidP="00A5233C">
      <w:pPr>
        <w:spacing w:after="117" w:line="240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ной кассе № 1 за 30.05.2013, включая итоговые данные (см. прил. 7); </w:t>
      </w:r>
    </w:p>
    <w:p w:rsidR="00A5233C" w:rsidRPr="00A5233C" w:rsidRDefault="00A5233C" w:rsidP="00A5233C">
      <w:pPr>
        <w:spacing w:after="113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справку о совершении операции с иностранной валютой </w:t>
      </w:r>
    </w:p>
    <w:p w:rsidR="00A5233C" w:rsidRPr="00A5233C" w:rsidRDefault="00A5233C" w:rsidP="00A5233C">
      <w:pPr>
        <w:spacing w:after="111" w:line="240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А.К. Марковой по операции 1 (см. прил. 8); </w:t>
      </w:r>
    </w:p>
    <w:p w:rsidR="00A5233C" w:rsidRPr="00A5233C" w:rsidRDefault="00A5233C" w:rsidP="00A5233C">
      <w:pPr>
        <w:spacing w:after="51" w:line="240" w:lineRule="auto"/>
        <w:ind w:left="8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расходный кассовый ордер по операции 4 (см. прил. 10); </w:t>
      </w:r>
    </w:p>
    <w:p w:rsidR="00A5233C" w:rsidRPr="00A5233C" w:rsidRDefault="00A5233C" w:rsidP="00A5233C">
      <w:pPr>
        <w:spacing w:after="9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договор об открытии срочного вклада в иностранной валюте по </w:t>
      </w:r>
    </w:p>
    <w:p w:rsidR="00A5233C" w:rsidRPr="00A5233C" w:rsidRDefault="00A5233C" w:rsidP="00A5233C">
      <w:pPr>
        <w:spacing w:after="49" w:line="240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 3 (см. прил. 13); </w:t>
      </w:r>
    </w:p>
    <w:p w:rsidR="00A5233C" w:rsidRPr="00A5233C" w:rsidRDefault="00A5233C" w:rsidP="00A5233C">
      <w:pPr>
        <w:spacing w:after="5" w:line="240" w:lineRule="auto"/>
        <w:ind w:left="451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справку о приёме на экспертизу наличной иностранной валюты по операции 6 (см. прил. 11). </w:t>
      </w:r>
    </w:p>
    <w:p w:rsidR="00A5233C" w:rsidRPr="00A5233C" w:rsidRDefault="00A5233C" w:rsidP="00A5233C">
      <w:pPr>
        <w:keepNext/>
        <w:keepLines/>
        <w:spacing w:after="166" w:line="240" w:lineRule="auto"/>
        <w:ind w:left="521" w:right="115" w:hanging="10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Задание 4 </w:t>
      </w:r>
    </w:p>
    <w:p w:rsidR="00A5233C" w:rsidRPr="00A5233C" w:rsidRDefault="00A5233C" w:rsidP="00A5233C">
      <w:pPr>
        <w:spacing w:after="5" w:line="240" w:lineRule="auto"/>
        <w:ind w:left="15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«Престиж» (ОАО), расположенный по адресу: 170000, г. Тверь, ул. Миллионная, 35 (корреспондентский счёт № 30101810800000000162  в ГРКЦ ГУ Банка России по Тверской области, БИК 042809162, ИНН 6964122395), работает с вкладами физических лиц.  </w:t>
      </w:r>
    </w:p>
    <w:p w:rsidR="00A5233C" w:rsidRPr="00A5233C" w:rsidRDefault="00A5233C" w:rsidP="00A5233C">
      <w:pPr>
        <w:spacing w:after="103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мая 2013 года в банк обратилась Осокина Валерия Михайловна  </w:t>
      </w:r>
    </w:p>
    <w:p w:rsidR="00A5233C" w:rsidRPr="00A5233C" w:rsidRDefault="00A5233C" w:rsidP="00A5233C">
      <w:pPr>
        <w:spacing w:after="116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(год рождения – 1960; паспорт: серия 23 56 № 585064; выдан 23.08.2005 </w:t>
      </w:r>
    </w:p>
    <w:p w:rsidR="00A5233C" w:rsidRPr="00A5233C" w:rsidRDefault="00A5233C" w:rsidP="00A5233C">
      <w:pPr>
        <w:spacing w:after="84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Заволжским РОВД г. Твери с регистрацией по адресу: 170021, г. Тверь, ул. Горького, д. 10, кв. 15) с просьбой об оформлении вклада с целью накопления денег на крупные покупки. В.М. Осокина предполагает держать на счёте денежные средства длительное время, но иметь возможность снятия части вклада при необходимости без существенной потери в процентах. Для первоначального взноса В.М. Осокина располагает денежными средствами в сумме 15 000 руб. </w:t>
      </w:r>
    </w:p>
    <w:p w:rsidR="00A5233C" w:rsidRPr="00A5233C" w:rsidRDefault="00A5233C" w:rsidP="00A5233C">
      <w:pPr>
        <w:keepNext/>
        <w:keepLines/>
        <w:spacing w:after="118" w:line="240" w:lineRule="auto"/>
        <w:ind w:left="521" w:hanging="10"/>
        <w:outlineLvl w:val="1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A5233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Требуется </w:t>
      </w:r>
    </w:p>
    <w:p w:rsidR="00A5233C" w:rsidRPr="00A5233C" w:rsidRDefault="00A5233C" w:rsidP="00A5233C">
      <w:pPr>
        <w:numPr>
          <w:ilvl w:val="0"/>
          <w:numId w:val="29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роли специалиста банка по вкладным операциям предложить В.М. Осокиной наиболее выгодный для неё вид вклада (см. прил. 14). </w:t>
      </w:r>
    </w:p>
    <w:p w:rsidR="00A5233C" w:rsidRPr="00A5233C" w:rsidRDefault="00A5233C" w:rsidP="00A5233C">
      <w:pPr>
        <w:numPr>
          <w:ilvl w:val="0"/>
          <w:numId w:val="29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договор банковского вклада (см. прил. 16) с учётом условий, приведённых в прил. 14. </w:t>
      </w:r>
    </w:p>
    <w:p w:rsidR="00A5233C" w:rsidRPr="00A5233C" w:rsidRDefault="00A5233C" w:rsidP="00A5233C">
      <w:pPr>
        <w:numPr>
          <w:ilvl w:val="0"/>
          <w:numId w:val="29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приходный кассовый ордер для зачисления во вклад принятых от В.М. Осокиной денежных средств в указанной сумме (см. прил. 9). </w:t>
      </w:r>
    </w:p>
    <w:p w:rsidR="00A5233C" w:rsidRPr="00A5233C" w:rsidRDefault="00A5233C" w:rsidP="00A5233C">
      <w:pPr>
        <w:numPr>
          <w:ilvl w:val="0"/>
          <w:numId w:val="29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сумму процентов на 31.05.2013 и на 30.06.2013, причисленных ко вкладу в последний рабочий день соответствующего месяца, если В.М. Осокиной за этот период был произведён дополнительный взнос во вклад 14.06.2013 в сумме 4000 руб. Других операций по счёту не было. </w:t>
      </w:r>
    </w:p>
    <w:p w:rsidR="00A5233C" w:rsidRPr="00A5233C" w:rsidRDefault="00A5233C" w:rsidP="00A5233C">
      <w:pPr>
        <w:numPr>
          <w:ilvl w:val="0"/>
          <w:numId w:val="29"/>
        </w:numPr>
        <w:spacing w:after="5" w:line="240" w:lineRule="auto"/>
        <w:ind w:right="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бланк вкладной книжки (см. прил. 17) при обращении В.М. Осокиной в банк 17.07.2013 с требованием о снятии со счёта денежных средств в сумме 15 000 руб. При заполнении вкладной книжки учесть все проведённые по счёту операции (см. п. 4). Других операций с 30.06.2013 по 17.07.2013 по счёту не было. </w:t>
      </w:r>
    </w:p>
    <w:p w:rsidR="00A5233C" w:rsidRPr="00A5233C" w:rsidRDefault="00A5233C" w:rsidP="00A5233C">
      <w:pPr>
        <w:spacing w:after="0" w:line="259" w:lineRule="auto"/>
        <w:ind w:left="52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5233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D60FDA" w:rsidRPr="00413C2A" w:rsidRDefault="00D60FDA" w:rsidP="00D60FDA">
      <w:pPr>
        <w:pStyle w:val="a5"/>
        <w:spacing w:line="240" w:lineRule="auto"/>
        <w:rPr>
          <w:szCs w:val="24"/>
        </w:rPr>
      </w:pPr>
    </w:p>
    <w:p w:rsidR="00D60FDA" w:rsidRPr="00A5233C" w:rsidRDefault="00A5233C" w:rsidP="00A5233C">
      <w:pPr>
        <w:pStyle w:val="a5"/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 xml:space="preserve">5 (отлично) – на три вопроса билета студент ответил, ориентируется в теоретическом материале, отвечает на дополнительные вопросы; практическое задание выполнено правильно.  </w:t>
      </w: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 xml:space="preserve">4 (хорошо) - на три вопроса билета студент ответил, но есть небольшие замечания в теоретическом вопросе, при решении практического задания допущены арифметические ошибки.  </w:t>
      </w: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 xml:space="preserve">3 (удовлетворительно) - на три вопроса билета студент ответил, но есть замечания в теоретическом вопросе, при решении практического задания допущены ошибки в формуле.  </w:t>
      </w: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 xml:space="preserve">          2 (неудовлетворительно) – студент не знает ни теоретического, ни практического вопроса билета.  </w:t>
      </w:r>
    </w:p>
    <w:p w:rsidR="00D60FDA" w:rsidRPr="00A5233C" w:rsidRDefault="00A5233C" w:rsidP="00A5233C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0FD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 xml:space="preserve">Составитель:  </w:t>
      </w:r>
      <w:r w:rsidRPr="00A5233C">
        <w:rPr>
          <w:sz w:val="24"/>
          <w:szCs w:val="24"/>
        </w:rPr>
        <w:tab/>
      </w:r>
    </w:p>
    <w:p w:rsidR="00D60FDA" w:rsidRPr="00A5233C" w:rsidRDefault="00D60FDA" w:rsidP="00D60FDA">
      <w:pPr>
        <w:pStyle w:val="a5"/>
        <w:spacing w:line="240" w:lineRule="auto"/>
        <w:jc w:val="left"/>
        <w:rPr>
          <w:sz w:val="24"/>
          <w:szCs w:val="24"/>
        </w:rPr>
      </w:pPr>
      <w:r w:rsidRPr="00A5233C">
        <w:rPr>
          <w:sz w:val="24"/>
          <w:szCs w:val="24"/>
        </w:rPr>
        <w:t>Преподаватель       _______________                 С.И.Мастерова</w:t>
      </w:r>
    </w:p>
    <w:p w:rsidR="00903C63" w:rsidRDefault="00903C63" w:rsidP="00492BAC">
      <w:pPr>
        <w:pStyle w:val="a5"/>
        <w:spacing w:line="240" w:lineRule="auto"/>
        <w:jc w:val="left"/>
        <w:rPr>
          <w:b/>
          <w:szCs w:val="24"/>
        </w:rPr>
      </w:pPr>
    </w:p>
    <w:p w:rsidR="00D60FDA" w:rsidRPr="00A5233C" w:rsidRDefault="00D60FDA" w:rsidP="00D60FDA">
      <w:pPr>
        <w:pStyle w:val="a5"/>
        <w:spacing w:line="240" w:lineRule="auto"/>
        <w:rPr>
          <w:b/>
          <w:sz w:val="24"/>
          <w:szCs w:val="24"/>
        </w:rPr>
      </w:pPr>
      <w:bookmarkStart w:id="0" w:name="_GoBack"/>
      <w:r w:rsidRPr="00A5233C">
        <w:rPr>
          <w:b/>
          <w:sz w:val="24"/>
          <w:szCs w:val="24"/>
        </w:rPr>
        <w:t>Критерии оценки</w:t>
      </w:r>
    </w:p>
    <w:bookmarkEnd w:id="0"/>
    <w:p w:rsidR="00D60FDA" w:rsidRPr="00026C0B" w:rsidRDefault="00D60FDA" w:rsidP="00D60FDA">
      <w:pPr>
        <w:pStyle w:val="a5"/>
        <w:spacing w:line="240" w:lineRule="auto"/>
        <w:rPr>
          <w:b/>
          <w:szCs w:val="24"/>
        </w:rPr>
      </w:pPr>
    </w:p>
    <w:p w:rsidR="00D60FDA" w:rsidRDefault="00D60FDA" w:rsidP="00D60FDA">
      <w:pPr>
        <w:pStyle w:val="a5"/>
        <w:spacing w:line="240" w:lineRule="auto"/>
        <w:ind w:righ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8"/>
        <w:gridCol w:w="4786"/>
        <w:gridCol w:w="1421"/>
      </w:tblGrid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Результаты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(освоенные общие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 xml:space="preserve">Оценка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5233C">
              <w:rPr>
                <w:b/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1.Понимать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Демонстрирует интерес к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будущей профессии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Выбирает, применяет 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обосновывает методы и способы решения профессиональных задач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в области сбора, обработки 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анализа статистических данных.Демонстрирует эффективность и качество выполнения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профессиональных задач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3. Решать проблемы, оценивать риски и принимать решения в нестандартных ситуациях.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Демонстрирует способность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принимать решения в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стандартных и нестандартных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ситуациях и нести за них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Осуществляет поиск необходимой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информации, использует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различные источники, включая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электронные для эффективного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выполнения профессиональных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задач, профессионального 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личностного развития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Владеет информационной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культурой, анализирует 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оценивает информацию с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использованием информационно-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6.Работать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Работает в коллективе и команде, эффективно общается с коллегами, руководством,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Берет на себя ответственность за работу ленов команды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(подчиненных), результат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выполнения заданий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Определяет задачи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профессионального и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личностного развития, заниматься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самообразованием, осознанно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планирует повышение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9. Быть готовым к смене технологий в профессиональной деятельности.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Демонстрирует способность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ориентироваться в условиях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частой смены технологий в 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A5233C">
              <w:rPr>
                <w:bCs/>
                <w:iCs/>
                <w:sz w:val="24"/>
                <w:szCs w:val="24"/>
              </w:rPr>
              <w:t>умение устанавливать контакты, работать в группах;</w:t>
            </w:r>
          </w:p>
          <w:p w:rsidR="00D60FDA" w:rsidRPr="00A5233C" w:rsidRDefault="00D60FDA" w:rsidP="00A67C3A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A5233C">
              <w:rPr>
                <w:bCs/>
                <w:iCs/>
                <w:sz w:val="24"/>
                <w:szCs w:val="24"/>
              </w:rPr>
              <w:t>толерантность;</w:t>
            </w:r>
          </w:p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уме</w:t>
            </w:r>
            <w:r w:rsidRPr="00A5233C">
              <w:rPr>
                <w:sz w:val="24"/>
                <w:szCs w:val="24"/>
              </w:rPr>
              <w:softHyphen/>
              <w:t>ние правильно воспринимать окружающих людей</w:t>
            </w:r>
            <w:r w:rsidRPr="00A5233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  <w:tr w:rsidR="00D60FDA" w:rsidRPr="00A5233C" w:rsidTr="00A67C3A">
        <w:tc>
          <w:tcPr>
            <w:tcW w:w="3138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 xml:space="preserve"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 </w:t>
            </w:r>
          </w:p>
        </w:tc>
        <w:tc>
          <w:tcPr>
            <w:tcW w:w="4786" w:type="dxa"/>
          </w:tcPr>
          <w:p w:rsidR="00D60FDA" w:rsidRPr="00A5233C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5233C">
              <w:rPr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1421" w:type="dxa"/>
          </w:tcPr>
          <w:p w:rsidR="00D60FDA" w:rsidRPr="00A5233C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5233C">
              <w:rPr>
                <w:sz w:val="24"/>
                <w:szCs w:val="24"/>
              </w:rPr>
              <w:t>Да/нет</w:t>
            </w:r>
          </w:p>
        </w:tc>
      </w:tr>
    </w:tbl>
    <w:p w:rsidR="00637DA6" w:rsidRPr="00AF0B72" w:rsidRDefault="00637DA6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7DA6" w:rsidRPr="00AF0B72" w:rsidSect="00637DA6"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50" w:rsidRDefault="00926350">
      <w:pPr>
        <w:spacing w:after="0" w:line="240" w:lineRule="auto"/>
      </w:pPr>
      <w:r>
        <w:separator/>
      </w:r>
    </w:p>
  </w:endnote>
  <w:endnote w:type="continuationSeparator" w:id="0">
    <w:p w:rsidR="00926350" w:rsidRDefault="009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50" w:rsidRDefault="00926350">
      <w:pPr>
        <w:spacing w:after="0" w:line="240" w:lineRule="auto"/>
      </w:pPr>
      <w:r>
        <w:separator/>
      </w:r>
    </w:p>
  </w:footnote>
  <w:footnote w:type="continuationSeparator" w:id="0">
    <w:p w:rsidR="00926350" w:rsidRDefault="0092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311"/>
    <w:multiLevelType w:val="hybridMultilevel"/>
    <w:tmpl w:val="52CCBB00"/>
    <w:lvl w:ilvl="0" w:tplc="6BD2B1DC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6C54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623E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C597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6A6B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EA35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2A51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36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071D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872D9"/>
    <w:multiLevelType w:val="hybridMultilevel"/>
    <w:tmpl w:val="9FF0436C"/>
    <w:lvl w:ilvl="0" w:tplc="0DAE2620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65F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0B30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03BE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0A43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6091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0A74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87CF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C953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03FE9"/>
    <w:multiLevelType w:val="hybridMultilevel"/>
    <w:tmpl w:val="F906ED20"/>
    <w:lvl w:ilvl="0" w:tplc="636A438C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09C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EAA8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4FA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0126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9A71B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EF09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4D52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C8BB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6211E"/>
    <w:multiLevelType w:val="hybridMultilevel"/>
    <w:tmpl w:val="4CAE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C74"/>
    <w:multiLevelType w:val="hybridMultilevel"/>
    <w:tmpl w:val="2C66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C1FE9"/>
    <w:multiLevelType w:val="hybridMultilevel"/>
    <w:tmpl w:val="1B8298F0"/>
    <w:lvl w:ilvl="0" w:tplc="D8E0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5A6"/>
    <w:multiLevelType w:val="multilevel"/>
    <w:tmpl w:val="BDAE5B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7B9434D"/>
    <w:multiLevelType w:val="hybridMultilevel"/>
    <w:tmpl w:val="380CAE2A"/>
    <w:lvl w:ilvl="0" w:tplc="042C5AB8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AB7F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05AA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664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46B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9D1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8085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FD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AE11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4C234A"/>
    <w:multiLevelType w:val="hybridMultilevel"/>
    <w:tmpl w:val="527C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463A4"/>
    <w:multiLevelType w:val="hybridMultilevel"/>
    <w:tmpl w:val="B6C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2CFE"/>
    <w:multiLevelType w:val="hybridMultilevel"/>
    <w:tmpl w:val="853E30B6"/>
    <w:lvl w:ilvl="0" w:tplc="2CEE1B54">
      <w:start w:val="1"/>
      <w:numFmt w:val="decimal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283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35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47EB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EB32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08C6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92E94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4540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569C0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CB6E93"/>
    <w:multiLevelType w:val="hybridMultilevel"/>
    <w:tmpl w:val="A8F43AD0"/>
    <w:lvl w:ilvl="0" w:tplc="CCE635F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89C5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FB4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243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0F3F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677A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6916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A075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4624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B57C12"/>
    <w:multiLevelType w:val="hybridMultilevel"/>
    <w:tmpl w:val="26981598"/>
    <w:lvl w:ilvl="0" w:tplc="EFE6F2F8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0BEE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444D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CAB1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44E3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AE90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84F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B2904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2FA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5C7D2A"/>
    <w:multiLevelType w:val="hybridMultilevel"/>
    <w:tmpl w:val="23A845A2"/>
    <w:lvl w:ilvl="0" w:tplc="D3C845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81A14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E7D9E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01C00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A90B0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C91BE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CE972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8344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07DFE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492332"/>
    <w:multiLevelType w:val="hybridMultilevel"/>
    <w:tmpl w:val="C5E2E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D0F5B"/>
    <w:multiLevelType w:val="hybridMultilevel"/>
    <w:tmpl w:val="E9FAA8C8"/>
    <w:lvl w:ilvl="0" w:tplc="228C970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3DC452E"/>
    <w:multiLevelType w:val="hybridMultilevel"/>
    <w:tmpl w:val="65CA8054"/>
    <w:lvl w:ilvl="0" w:tplc="8E2EEAD2">
      <w:start w:val="1"/>
      <w:numFmt w:val="decimal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6494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C24F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4B2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ED9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83FA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4CC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AAC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0632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C47811"/>
    <w:multiLevelType w:val="hybridMultilevel"/>
    <w:tmpl w:val="00E83742"/>
    <w:lvl w:ilvl="0" w:tplc="5DDAD23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2C3B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08CB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D98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D63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22F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43F7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44E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E83F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963B51"/>
    <w:multiLevelType w:val="multilevel"/>
    <w:tmpl w:val="4C0C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EA623E4"/>
    <w:multiLevelType w:val="hybridMultilevel"/>
    <w:tmpl w:val="2EC0ED00"/>
    <w:lvl w:ilvl="0" w:tplc="DD7A3C5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2DF3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5C1FE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A31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AF6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0DCE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29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ECDF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314DE6"/>
    <w:multiLevelType w:val="singleLevel"/>
    <w:tmpl w:val="2D38300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8E658A"/>
    <w:multiLevelType w:val="hybridMultilevel"/>
    <w:tmpl w:val="5504E0E4"/>
    <w:lvl w:ilvl="0" w:tplc="1644AE7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C777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06FB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098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EC7A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D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42F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482D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651E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122328"/>
    <w:multiLevelType w:val="hybridMultilevel"/>
    <w:tmpl w:val="EC32BB0E"/>
    <w:lvl w:ilvl="0" w:tplc="C23C25E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01A0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21FB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477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4712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8CA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A74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ED91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6885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9F36A0"/>
    <w:multiLevelType w:val="hybridMultilevel"/>
    <w:tmpl w:val="8FC872B0"/>
    <w:lvl w:ilvl="0" w:tplc="36D28960">
      <w:start w:val="10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604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C561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43C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E93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B1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E6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AC61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56608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B92B33"/>
    <w:multiLevelType w:val="hybridMultilevel"/>
    <w:tmpl w:val="FAFE6CE0"/>
    <w:lvl w:ilvl="0" w:tplc="26B0B6F6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E3EB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4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A75F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C03B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66E6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26A1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A324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2F7E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F4C15"/>
    <w:multiLevelType w:val="hybridMultilevel"/>
    <w:tmpl w:val="64F2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73E7"/>
    <w:multiLevelType w:val="hybridMultilevel"/>
    <w:tmpl w:val="5376705A"/>
    <w:lvl w:ilvl="0" w:tplc="D8E09F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C0662AF"/>
    <w:multiLevelType w:val="hybridMultilevel"/>
    <w:tmpl w:val="4E5A2D4C"/>
    <w:lvl w:ilvl="0" w:tplc="0A4EB6F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448B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A7CC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E1F8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048E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C2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40E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FC6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C4AB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9A1BDD"/>
    <w:multiLevelType w:val="hybridMultilevel"/>
    <w:tmpl w:val="2D8E0884"/>
    <w:lvl w:ilvl="0" w:tplc="31CA7946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0CB2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C522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27AE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62D6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2992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4040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EE18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23BC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3"/>
  </w:num>
  <w:num w:numId="5">
    <w:abstractNumId w:val="12"/>
  </w:num>
  <w:num w:numId="6">
    <w:abstractNumId w:val="16"/>
  </w:num>
  <w:num w:numId="7">
    <w:abstractNumId w:val="0"/>
  </w:num>
  <w:num w:numId="8">
    <w:abstractNumId w:val="19"/>
  </w:num>
  <w:num w:numId="9">
    <w:abstractNumId w:val="11"/>
  </w:num>
  <w:num w:numId="10">
    <w:abstractNumId w:val="17"/>
  </w:num>
  <w:num w:numId="11">
    <w:abstractNumId w:val="7"/>
  </w:num>
  <w:num w:numId="12">
    <w:abstractNumId w:val="21"/>
  </w:num>
  <w:num w:numId="13">
    <w:abstractNumId w:val="27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26"/>
  </w:num>
  <w:num w:numId="19">
    <w:abstractNumId w:val="5"/>
  </w:num>
  <w:num w:numId="20">
    <w:abstractNumId w:val="13"/>
  </w:num>
  <w:num w:numId="21">
    <w:abstractNumId w:val="18"/>
  </w:num>
  <w:num w:numId="22">
    <w:abstractNumId w:val="25"/>
  </w:num>
  <w:num w:numId="23">
    <w:abstractNumId w:val="3"/>
  </w:num>
  <w:num w:numId="24">
    <w:abstractNumId w:val="6"/>
  </w:num>
  <w:num w:numId="25">
    <w:abstractNumId w:val="1"/>
  </w:num>
  <w:num w:numId="26">
    <w:abstractNumId w:val="24"/>
  </w:num>
  <w:num w:numId="27">
    <w:abstractNumId w:val="10"/>
  </w:num>
  <w:num w:numId="28">
    <w:abstractNumId w:val="28"/>
  </w:num>
  <w:num w:numId="2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D"/>
    <w:rsid w:val="00040EC2"/>
    <w:rsid w:val="000B1AD4"/>
    <w:rsid w:val="000F5335"/>
    <w:rsid w:val="00186D0A"/>
    <w:rsid w:val="001966B9"/>
    <w:rsid w:val="0025488C"/>
    <w:rsid w:val="00276239"/>
    <w:rsid w:val="002B1B99"/>
    <w:rsid w:val="003E7B50"/>
    <w:rsid w:val="003F6CD0"/>
    <w:rsid w:val="003F79CD"/>
    <w:rsid w:val="004101C7"/>
    <w:rsid w:val="00492BAC"/>
    <w:rsid w:val="004B015B"/>
    <w:rsid w:val="005961E7"/>
    <w:rsid w:val="005F3E08"/>
    <w:rsid w:val="00622603"/>
    <w:rsid w:val="0063510C"/>
    <w:rsid w:val="00637DA6"/>
    <w:rsid w:val="006A1E0F"/>
    <w:rsid w:val="006B7EDF"/>
    <w:rsid w:val="006E0B89"/>
    <w:rsid w:val="007B39A9"/>
    <w:rsid w:val="007F5ED6"/>
    <w:rsid w:val="00827F56"/>
    <w:rsid w:val="00841CB4"/>
    <w:rsid w:val="008B476B"/>
    <w:rsid w:val="008C11C4"/>
    <w:rsid w:val="00903C63"/>
    <w:rsid w:val="00926350"/>
    <w:rsid w:val="00980D4E"/>
    <w:rsid w:val="00982750"/>
    <w:rsid w:val="0099585F"/>
    <w:rsid w:val="00A5233C"/>
    <w:rsid w:val="00A67C3A"/>
    <w:rsid w:val="00A77455"/>
    <w:rsid w:val="00A84D68"/>
    <w:rsid w:val="00AB3141"/>
    <w:rsid w:val="00AF0B72"/>
    <w:rsid w:val="00B21266"/>
    <w:rsid w:val="00BD307D"/>
    <w:rsid w:val="00BD3E52"/>
    <w:rsid w:val="00D60FDA"/>
    <w:rsid w:val="00D747BC"/>
    <w:rsid w:val="00D96482"/>
    <w:rsid w:val="00D96B1A"/>
    <w:rsid w:val="00DC1154"/>
    <w:rsid w:val="00EC5893"/>
    <w:rsid w:val="00F51A2F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E0281-89AE-452E-AD90-0B8A037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B39A9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B39A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paragraph" w:styleId="4">
    <w:name w:val="heading 4"/>
    <w:basedOn w:val="a"/>
    <w:next w:val="a"/>
    <w:link w:val="40"/>
    <w:qFormat/>
    <w:rsid w:val="007B39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styleId="6">
    <w:name w:val="heading 6"/>
    <w:basedOn w:val="a"/>
    <w:next w:val="a"/>
    <w:link w:val="60"/>
    <w:qFormat/>
    <w:rsid w:val="007B39A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9CD"/>
    <w:pPr>
      <w:ind w:left="720"/>
      <w:contextualSpacing/>
    </w:pPr>
  </w:style>
  <w:style w:type="table" w:styleId="a4">
    <w:name w:val="Table Grid"/>
    <w:basedOn w:val="a1"/>
    <w:uiPriority w:val="59"/>
    <w:rsid w:val="003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F7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3510C"/>
    <w:pPr>
      <w:widowControl w:val="0"/>
      <w:spacing w:after="0" w:line="260" w:lineRule="exact"/>
      <w:ind w:right="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9A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B39A9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40">
    <w:name w:val="Заголовок 4 Знак"/>
    <w:basedOn w:val="a0"/>
    <w:link w:val="4"/>
    <w:rsid w:val="007B39A9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basedOn w:val="a0"/>
    <w:link w:val="6"/>
    <w:rsid w:val="007B39A9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unhideWhenUsed/>
    <w:rsid w:val="007B39A9"/>
  </w:style>
  <w:style w:type="paragraph" w:styleId="a7">
    <w:name w:val="Plain Text"/>
    <w:basedOn w:val="a"/>
    <w:link w:val="a8"/>
    <w:rsid w:val="007B39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B39A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7B39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7B39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писок точка 3"/>
    <w:basedOn w:val="a"/>
    <w:rsid w:val="007B39A9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B39A9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rsid w:val="007B39A9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header"/>
    <w:basedOn w:val="a"/>
    <w:link w:val="ac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c">
    <w:name w:val="Верхний колонтитул Знак"/>
    <w:basedOn w:val="a0"/>
    <w:link w:val="ab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footer"/>
    <w:basedOn w:val="a"/>
    <w:link w:val="ae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Body Text"/>
    <w:basedOn w:val="a"/>
    <w:link w:val="af0"/>
    <w:rsid w:val="007B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B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7B39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3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B39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7B39A9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">
    <w:name w:val="Абзац списка1"/>
    <w:basedOn w:val="a"/>
    <w:rsid w:val="007B39A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f3">
    <w:name w:val="Основной текст_"/>
    <w:link w:val="32"/>
    <w:rsid w:val="007B39A9"/>
    <w:rPr>
      <w:rFonts w:eastAsia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3">
    <w:name w:val="Основной текст (3)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2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">
    <w:name w:val="Основной текст + 7 p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Основной текст (2)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3"/>
    <w:rsid w:val="007B39A9"/>
    <w:pPr>
      <w:widowControl w:val="0"/>
      <w:shd w:val="clear" w:color="auto" w:fill="FFFFFF"/>
      <w:spacing w:before="120" w:after="120" w:line="197" w:lineRule="exact"/>
      <w:jc w:val="both"/>
    </w:pPr>
    <w:rPr>
      <w:rFonts w:eastAsia="Times New Roman"/>
      <w:sz w:val="16"/>
      <w:szCs w:val="16"/>
    </w:rPr>
  </w:style>
  <w:style w:type="paragraph" w:styleId="af4">
    <w:name w:val="footnote text"/>
    <w:basedOn w:val="a"/>
    <w:link w:val="af5"/>
    <w:rsid w:val="007B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B3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7B39A9"/>
  </w:style>
  <w:style w:type="paragraph" w:styleId="af7">
    <w:name w:val="List"/>
    <w:basedOn w:val="af"/>
    <w:rsid w:val="007B39A9"/>
    <w:pPr>
      <w:suppressAutoHyphens/>
    </w:pPr>
    <w:rPr>
      <w:rFonts w:cs="Tahoma"/>
      <w:sz w:val="24"/>
      <w:lang w:eastAsia="ar-SA"/>
    </w:rPr>
  </w:style>
  <w:style w:type="paragraph" w:customStyle="1" w:styleId="220">
    <w:name w:val="Основной текст с отступом 22"/>
    <w:basedOn w:val="a"/>
    <w:rsid w:val="007B39A9"/>
    <w:pPr>
      <w:overflowPunct w:val="0"/>
      <w:autoSpaceDE w:val="0"/>
      <w:autoSpaceDN w:val="0"/>
      <w:adjustRightInd w:val="0"/>
      <w:spacing w:after="0" w:line="232" w:lineRule="auto"/>
      <w:ind w:firstLine="187"/>
      <w:jc w:val="both"/>
    </w:pPr>
    <w:rPr>
      <w:rFonts w:ascii="Arial" w:eastAsia="Times New Roman" w:hAnsi="Arial" w:cs="Times New Roman"/>
      <w:spacing w:val="-6"/>
      <w:sz w:val="14"/>
      <w:szCs w:val="20"/>
      <w:lang w:eastAsia="ru-RU"/>
    </w:rPr>
  </w:style>
  <w:style w:type="character" w:customStyle="1" w:styleId="27">
    <w:name w:val="Заголовок №2"/>
    <w:rsid w:val="007B39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Не курсив"/>
    <w:rsid w:val="007B39A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Заголовок №4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link w:val="43"/>
    <w:rsid w:val="007B39A9"/>
    <w:rPr>
      <w:rFonts w:ascii="Georgia" w:eastAsia="Georgia" w:hAnsi="Georgia"/>
      <w:b/>
      <w:bCs/>
      <w:i/>
      <w:iCs/>
      <w:sz w:val="9"/>
      <w:szCs w:val="9"/>
      <w:shd w:val="clear" w:color="auto" w:fill="FFFFFF"/>
    </w:rPr>
  </w:style>
  <w:style w:type="character" w:customStyle="1" w:styleId="4TimesNewRoman">
    <w:name w:val="Основной текст (4) + Times New Roman;Не полужирный;Не курсив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">
    <w:name w:val="Заголовок №4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7B39A9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16">
    <w:name w:val="Заголовок №1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Tahoma7pt">
    <w:name w:val="Основной текст (2) + Tahoma;7 pt;Полужирный"/>
    <w:rsid w:val="007B39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pt0">
    <w:name w:val="Основной текст (2) + Tahoma;7 pt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B39A9"/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7B39A9"/>
    <w:rPr>
      <w:rFonts w:ascii="Tahoma" w:eastAsia="Tahoma" w:hAnsi="Tahoma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B39A9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/>
      <w:b/>
      <w:bCs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rsid w:val="007B39A9"/>
    <w:pPr>
      <w:widowControl w:val="0"/>
      <w:shd w:val="clear" w:color="auto" w:fill="FFFFFF"/>
      <w:spacing w:after="180" w:line="0" w:lineRule="atLeast"/>
      <w:jc w:val="both"/>
    </w:pPr>
    <w:rPr>
      <w:sz w:val="15"/>
      <w:szCs w:val="15"/>
    </w:rPr>
  </w:style>
  <w:style w:type="paragraph" w:customStyle="1" w:styleId="62">
    <w:name w:val="Основной текст (6)"/>
    <w:basedOn w:val="a"/>
    <w:link w:val="61"/>
    <w:rsid w:val="007B39A9"/>
    <w:pPr>
      <w:widowControl w:val="0"/>
      <w:shd w:val="clear" w:color="auto" w:fill="FFFFFF"/>
      <w:spacing w:before="180" w:after="180" w:line="0" w:lineRule="atLeast"/>
      <w:jc w:val="both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B39A9"/>
    <w:pPr>
      <w:widowControl w:val="0"/>
      <w:shd w:val="clear" w:color="auto" w:fill="FFFFFF"/>
      <w:spacing w:before="600" w:after="0" w:line="0" w:lineRule="atLeast"/>
      <w:jc w:val="both"/>
    </w:pPr>
    <w:rPr>
      <w:rFonts w:ascii="Tahoma" w:eastAsia="Tahoma" w:hAnsi="Tahoma"/>
      <w:sz w:val="14"/>
      <w:szCs w:val="14"/>
    </w:rPr>
  </w:style>
  <w:style w:type="character" w:styleId="af8">
    <w:name w:val="Hyperlink"/>
    <w:rsid w:val="007B39A9"/>
    <w:rPr>
      <w:color w:val="000080"/>
      <w:u w:val="single"/>
    </w:rPr>
  </w:style>
  <w:style w:type="character" w:customStyle="1" w:styleId="af9">
    <w:name w:val="Колонтитул_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a">
    <w:name w:val="Колонтитул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link w:val="afb"/>
    <w:rsid w:val="007B39A9"/>
    <w:rPr>
      <w:shd w:val="clear" w:color="auto" w:fill="FFFFFF"/>
    </w:rPr>
  </w:style>
  <w:style w:type="character" w:customStyle="1" w:styleId="2Exact0">
    <w:name w:val="Подпись к таблице (2) Exact"/>
    <w:link w:val="28"/>
    <w:rsid w:val="007B39A9"/>
    <w:rPr>
      <w:b/>
      <w:bCs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Exact">
    <w:name w:val="Основной текст (8) Exact"/>
    <w:link w:val="8"/>
    <w:rsid w:val="007B39A9"/>
    <w:rPr>
      <w:sz w:val="17"/>
      <w:szCs w:val="17"/>
      <w:shd w:val="clear" w:color="auto" w:fill="FFFFFF"/>
    </w:rPr>
  </w:style>
  <w:style w:type="character" w:customStyle="1" w:styleId="29">
    <w:name w:val="Заголовок №2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link w:val="36"/>
    <w:rsid w:val="007B39A9"/>
    <w:rPr>
      <w:b/>
      <w:bCs/>
      <w:shd w:val="clear" w:color="auto" w:fill="FFFFFF"/>
    </w:rPr>
  </w:style>
  <w:style w:type="character" w:customStyle="1" w:styleId="4Tahoma95pt">
    <w:name w:val="Основной текст (4) + Tahoma;9;5 pt;Не курсив"/>
    <w:rsid w:val="007B39A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1">
    <w:name w:val="Подпись к картинке (2) Exact"/>
    <w:link w:val="2b"/>
    <w:rsid w:val="007B39A9"/>
    <w:rPr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rsid w:val="007B39A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link w:val="90"/>
    <w:rsid w:val="007B39A9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7B39A9"/>
    <w:rPr>
      <w:rFonts w:ascii="Tahoma" w:eastAsia="Tahoma" w:hAnsi="Tahoma"/>
      <w:b/>
      <w:bCs/>
      <w:sz w:val="21"/>
      <w:szCs w:val="21"/>
      <w:shd w:val="clear" w:color="auto" w:fill="FFFFFF"/>
    </w:rPr>
  </w:style>
  <w:style w:type="paragraph" w:customStyle="1" w:styleId="afb">
    <w:name w:val="Подпись к таблице"/>
    <w:basedOn w:val="a"/>
    <w:link w:val="Exact"/>
    <w:rsid w:val="007B39A9"/>
    <w:pPr>
      <w:widowControl w:val="0"/>
      <w:shd w:val="clear" w:color="auto" w:fill="FFFFFF"/>
      <w:spacing w:after="0" w:line="456" w:lineRule="exact"/>
    </w:pPr>
  </w:style>
  <w:style w:type="paragraph" w:customStyle="1" w:styleId="28">
    <w:name w:val="Подпись к таблице (2)"/>
    <w:basedOn w:val="a"/>
    <w:link w:val="2Exact0"/>
    <w:rsid w:val="007B39A9"/>
    <w:pPr>
      <w:widowControl w:val="0"/>
      <w:shd w:val="clear" w:color="auto" w:fill="FFFFFF"/>
      <w:spacing w:after="0" w:line="456" w:lineRule="exact"/>
    </w:pPr>
    <w:rPr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7B39A9"/>
    <w:pPr>
      <w:widowControl w:val="0"/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36">
    <w:name w:val="Заголовок №3"/>
    <w:basedOn w:val="a"/>
    <w:link w:val="35"/>
    <w:rsid w:val="007B39A9"/>
    <w:pPr>
      <w:widowControl w:val="0"/>
      <w:shd w:val="clear" w:color="auto" w:fill="FFFFFF"/>
      <w:spacing w:before="300" w:after="0" w:line="226" w:lineRule="exact"/>
      <w:jc w:val="both"/>
      <w:outlineLvl w:val="2"/>
    </w:pPr>
    <w:rPr>
      <w:b/>
      <w:bCs/>
    </w:rPr>
  </w:style>
  <w:style w:type="paragraph" w:customStyle="1" w:styleId="2b">
    <w:name w:val="Подпись к картинке (2)"/>
    <w:basedOn w:val="a"/>
    <w:link w:val="2Exact1"/>
    <w:rsid w:val="007B39A9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7B39A9"/>
    <w:pPr>
      <w:widowControl w:val="0"/>
      <w:shd w:val="clear" w:color="auto" w:fill="FFFFFF"/>
      <w:spacing w:before="360" w:after="0" w:line="0" w:lineRule="atLeast"/>
      <w:jc w:val="both"/>
    </w:pPr>
    <w:rPr>
      <w:rFonts w:ascii="Tahoma" w:eastAsia="Tahoma" w:hAnsi="Tahoma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7B39A9"/>
    <w:pPr>
      <w:widowControl w:val="0"/>
      <w:shd w:val="clear" w:color="auto" w:fill="FFFFFF"/>
      <w:spacing w:before="240" w:after="0" w:line="461" w:lineRule="exact"/>
      <w:jc w:val="both"/>
    </w:pPr>
    <w:rPr>
      <w:b/>
      <w:bCs/>
      <w:sz w:val="18"/>
      <w:szCs w:val="18"/>
    </w:rPr>
  </w:style>
  <w:style w:type="table" w:customStyle="1" w:styleId="TableGrid">
    <w:name w:val="TableGrid"/>
    <w:rsid w:val="00BD3E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523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bank.ru/denezhnyie-perevodyi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D781-EDCE-4C3F-848E-E9134A9F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2016-03-05T19:50:00Z</dcterms:created>
  <dcterms:modified xsi:type="dcterms:W3CDTF">2016-04-05T09:14:00Z</dcterms:modified>
</cp:coreProperties>
</file>