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BBC" w:rsidRPr="00892BBC" w:rsidRDefault="00892BBC" w:rsidP="00892BBC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892BBC">
        <w:rPr>
          <w:rFonts w:ascii="Times New Roman" w:hAnsi="Times New Roman" w:cs="Times New Roman"/>
          <w:b/>
          <w:bCs/>
          <w:sz w:val="28"/>
          <w:szCs w:val="24"/>
        </w:rPr>
        <w:t>Мастер-класс «Блюда и напитки из местного сырья без добавок и ГМО»</w:t>
      </w:r>
    </w:p>
    <w:p w:rsidR="00892BBC" w:rsidRDefault="00892BBC" w:rsidP="00892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2BBC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задачи</w:t>
      </w:r>
      <w:r w:rsidRPr="00892BB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92BB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Воспитание культуры питания, показ приготовления блюд и напитков без добавок и ГМО</w:t>
      </w:r>
    </w:p>
    <w:p w:rsidR="00892BBC" w:rsidRPr="00892BBC" w:rsidRDefault="00892BBC" w:rsidP="00892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2BBC">
        <w:rPr>
          <w:rFonts w:ascii="Times New Roman" w:hAnsi="Times New Roman" w:cs="Times New Roman"/>
          <w:sz w:val="24"/>
          <w:szCs w:val="24"/>
        </w:rPr>
        <w:t xml:space="preserve">Обмен опытом и повышение </w:t>
      </w:r>
      <w:r>
        <w:rPr>
          <w:rFonts w:ascii="Times New Roman" w:hAnsi="Times New Roman" w:cs="Times New Roman"/>
          <w:sz w:val="24"/>
          <w:szCs w:val="24"/>
        </w:rPr>
        <w:t>интереса к здоровому питанию</w:t>
      </w:r>
    </w:p>
    <w:p w:rsidR="00892BBC" w:rsidRPr="00892BBC" w:rsidRDefault="00892BBC" w:rsidP="00892BBC">
      <w:pPr>
        <w:tabs>
          <w:tab w:val="num" w:pos="1440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BBC">
        <w:rPr>
          <w:rFonts w:ascii="Times New Roman" w:hAnsi="Times New Roman" w:cs="Times New Roman"/>
          <w:sz w:val="24"/>
          <w:szCs w:val="24"/>
        </w:rPr>
        <w:t>Активная пропаганда инновационных форм и методов обучения и воспитания.</w:t>
      </w:r>
    </w:p>
    <w:p w:rsidR="00892BBC" w:rsidRPr="00892BBC" w:rsidRDefault="00892BBC" w:rsidP="00892B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BBC">
        <w:rPr>
          <w:rFonts w:ascii="Times New Roman" w:hAnsi="Times New Roman" w:cs="Times New Roman"/>
          <w:b/>
          <w:bCs/>
          <w:sz w:val="24"/>
          <w:szCs w:val="24"/>
        </w:rPr>
        <w:t>Форма проведения:</w:t>
      </w:r>
      <w:r w:rsidRPr="00892BBC">
        <w:rPr>
          <w:rFonts w:ascii="Times New Roman" w:hAnsi="Times New Roman" w:cs="Times New Roman"/>
          <w:sz w:val="24"/>
          <w:szCs w:val="24"/>
        </w:rPr>
        <w:t> мастер-класс.</w:t>
      </w:r>
    </w:p>
    <w:p w:rsidR="00892BBC" w:rsidRPr="00892BBC" w:rsidRDefault="00892BBC" w:rsidP="00892B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BBC">
        <w:rPr>
          <w:rFonts w:ascii="Times New Roman" w:hAnsi="Times New Roman" w:cs="Times New Roman"/>
          <w:b/>
          <w:bCs/>
          <w:sz w:val="24"/>
          <w:szCs w:val="24"/>
        </w:rPr>
        <w:t>Форма обучения:</w:t>
      </w:r>
      <w:r w:rsidRPr="00892BBC">
        <w:rPr>
          <w:rFonts w:ascii="Times New Roman" w:hAnsi="Times New Roman" w:cs="Times New Roman"/>
          <w:sz w:val="24"/>
          <w:szCs w:val="24"/>
        </w:rPr>
        <w:t> практическая.</w:t>
      </w:r>
    </w:p>
    <w:p w:rsidR="00892BBC" w:rsidRPr="00892BBC" w:rsidRDefault="00892BBC" w:rsidP="00892B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BBC">
        <w:rPr>
          <w:rFonts w:ascii="Times New Roman" w:hAnsi="Times New Roman" w:cs="Times New Roman"/>
          <w:b/>
          <w:bCs/>
          <w:sz w:val="24"/>
          <w:szCs w:val="24"/>
        </w:rPr>
        <w:t>Методы проведения:</w:t>
      </w:r>
      <w:r w:rsidRPr="00892BBC">
        <w:rPr>
          <w:rFonts w:ascii="Times New Roman" w:hAnsi="Times New Roman" w:cs="Times New Roman"/>
          <w:sz w:val="24"/>
          <w:szCs w:val="24"/>
        </w:rPr>
        <w:t> информационно-побуждающие, словесные, проблемные, практические.</w:t>
      </w:r>
    </w:p>
    <w:p w:rsidR="00892BBC" w:rsidRPr="00892BBC" w:rsidRDefault="00892BBC" w:rsidP="00892B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BBC"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Материально-техническое оснащение:</w:t>
      </w:r>
      <w:r w:rsidRPr="00892BBC">
        <w:rPr>
          <w:rFonts w:ascii="Times New Roman" w:hAnsi="Times New Roman" w:cs="Times New Roman"/>
          <w:sz w:val="24"/>
          <w:szCs w:val="24"/>
        </w:rPr>
        <w:t xml:space="preserve"> презентация, </w:t>
      </w:r>
      <w:r>
        <w:rPr>
          <w:rFonts w:ascii="Times New Roman" w:hAnsi="Times New Roman" w:cs="Times New Roman"/>
          <w:sz w:val="24"/>
          <w:szCs w:val="24"/>
        </w:rPr>
        <w:t>продукты, посуда, салфетки, инвентарь, оборудование</w:t>
      </w:r>
    </w:p>
    <w:p w:rsidR="00892BBC" w:rsidRPr="00892BBC" w:rsidRDefault="00892BBC" w:rsidP="00892B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BBC">
        <w:rPr>
          <w:rFonts w:ascii="Times New Roman" w:hAnsi="Times New Roman" w:cs="Times New Roman"/>
          <w:b/>
          <w:bCs/>
          <w:sz w:val="24"/>
          <w:szCs w:val="24"/>
        </w:rPr>
        <w:t>Место проведения:</w:t>
      </w:r>
      <w:r w:rsidRPr="00892BBC">
        <w:rPr>
          <w:rFonts w:ascii="Times New Roman" w:hAnsi="Times New Roman" w:cs="Times New Roman"/>
          <w:sz w:val="24"/>
          <w:szCs w:val="24"/>
        </w:rPr>
        <w:t> кабинет №1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92BB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2BBC" w:rsidRPr="00892BBC" w:rsidRDefault="00892BBC" w:rsidP="00892B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BBC">
        <w:rPr>
          <w:rFonts w:ascii="Times New Roman" w:hAnsi="Times New Roman" w:cs="Times New Roman"/>
          <w:b/>
          <w:bCs/>
          <w:sz w:val="24"/>
          <w:szCs w:val="24"/>
        </w:rPr>
        <w:t>I. Подготовительный этап</w:t>
      </w:r>
    </w:p>
    <w:p w:rsidR="00892BBC" w:rsidRPr="00892BBC" w:rsidRDefault="00892BBC" w:rsidP="00892B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BBC">
        <w:rPr>
          <w:rFonts w:ascii="Times New Roman" w:hAnsi="Times New Roman" w:cs="Times New Roman"/>
          <w:sz w:val="24"/>
          <w:szCs w:val="24"/>
        </w:rPr>
        <w:t>1. Разрабатывается план проведения мастер-класса.</w:t>
      </w:r>
      <w:r w:rsidRPr="00892BBC">
        <w:rPr>
          <w:rFonts w:ascii="Times New Roman" w:hAnsi="Times New Roman" w:cs="Times New Roman"/>
          <w:sz w:val="24"/>
          <w:szCs w:val="24"/>
        </w:rPr>
        <w:br/>
        <w:t>2. Приглашаются коллеги для участия в мастер-классе.</w:t>
      </w:r>
      <w:r w:rsidRPr="00892BBC">
        <w:rPr>
          <w:rFonts w:ascii="Times New Roman" w:hAnsi="Times New Roman" w:cs="Times New Roman"/>
          <w:sz w:val="24"/>
          <w:szCs w:val="24"/>
        </w:rPr>
        <w:br/>
        <w:t xml:space="preserve">3. Оформляется </w:t>
      </w:r>
      <w:proofErr w:type="spellStart"/>
      <w:r w:rsidRPr="00892BBC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Pr="00892BBC">
        <w:rPr>
          <w:rFonts w:ascii="Times New Roman" w:hAnsi="Times New Roman" w:cs="Times New Roman"/>
          <w:sz w:val="24"/>
          <w:szCs w:val="24"/>
        </w:rPr>
        <w:t xml:space="preserve"> презентация.</w:t>
      </w:r>
    </w:p>
    <w:p w:rsidR="00892BBC" w:rsidRPr="00892BBC" w:rsidRDefault="00892BBC" w:rsidP="00892BBC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892BBC">
        <w:rPr>
          <w:rFonts w:ascii="Times New Roman" w:hAnsi="Times New Roman" w:cs="Times New Roman"/>
          <w:sz w:val="24"/>
          <w:szCs w:val="24"/>
        </w:rPr>
        <w:t>4. Оформляется кабинет для проведения мастер-класса.</w:t>
      </w:r>
      <w:r w:rsidRPr="00892BBC">
        <w:rPr>
          <w:rFonts w:ascii="Times New Roman" w:hAnsi="Times New Roman" w:cs="Times New Roman"/>
          <w:sz w:val="24"/>
          <w:szCs w:val="24"/>
        </w:rPr>
        <w:br/>
        <w:t>5. Изготовляются эталоны.</w:t>
      </w:r>
    </w:p>
    <w:p w:rsidR="00892BBC" w:rsidRPr="00892BBC" w:rsidRDefault="00892BBC" w:rsidP="00892BBC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892BBC">
        <w:rPr>
          <w:rFonts w:ascii="Times New Roman" w:hAnsi="Times New Roman" w:cs="Times New Roman"/>
          <w:b/>
          <w:bCs/>
          <w:sz w:val="24"/>
          <w:szCs w:val="24"/>
        </w:rPr>
        <w:t>II. Основная часть</w:t>
      </w:r>
    </w:p>
    <w:tbl>
      <w:tblPr>
        <w:tblStyle w:val="a4"/>
        <w:tblW w:w="0" w:type="auto"/>
        <w:tblLook w:val="04A0"/>
      </w:tblPr>
      <w:tblGrid>
        <w:gridCol w:w="3341"/>
        <w:gridCol w:w="2154"/>
        <w:gridCol w:w="1965"/>
        <w:gridCol w:w="2111"/>
      </w:tblGrid>
      <w:tr w:rsidR="008D4458" w:rsidRPr="00892BBC" w:rsidTr="00150301">
        <w:tc>
          <w:tcPr>
            <w:tcW w:w="3341" w:type="dxa"/>
          </w:tcPr>
          <w:p w:rsidR="00892BBC" w:rsidRPr="00892BBC" w:rsidRDefault="00892BBC" w:rsidP="0015030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92BBC">
              <w:rPr>
                <w:rFonts w:ascii="Times New Roman" w:hAnsi="Times New Roman" w:cs="Times New Roman"/>
                <w:sz w:val="24"/>
                <w:szCs w:val="24"/>
              </w:rPr>
              <w:t>Этапы, задачи этапа</w:t>
            </w:r>
          </w:p>
        </w:tc>
        <w:tc>
          <w:tcPr>
            <w:tcW w:w="2154" w:type="dxa"/>
          </w:tcPr>
          <w:p w:rsidR="00892BBC" w:rsidRPr="00892BBC" w:rsidRDefault="00892BBC" w:rsidP="0015030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92BBC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мастера </w:t>
            </w:r>
            <w:proofErr w:type="spellStart"/>
            <w:proofErr w:type="gramStart"/>
            <w:r w:rsidRPr="00892B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92BBC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1965" w:type="dxa"/>
          </w:tcPr>
          <w:p w:rsidR="00892BBC" w:rsidRPr="00892BBC" w:rsidRDefault="00892BBC" w:rsidP="0015030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92BBC">
              <w:rPr>
                <w:rFonts w:ascii="Times New Roman" w:hAnsi="Times New Roman" w:cs="Times New Roman"/>
                <w:sz w:val="24"/>
                <w:szCs w:val="24"/>
              </w:rPr>
              <w:t>Деятельность участников</w:t>
            </w:r>
          </w:p>
        </w:tc>
        <w:tc>
          <w:tcPr>
            <w:tcW w:w="2111" w:type="dxa"/>
          </w:tcPr>
          <w:p w:rsidR="00892BBC" w:rsidRPr="00892BBC" w:rsidRDefault="00892BBC" w:rsidP="0015030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92BBC">
              <w:rPr>
                <w:rFonts w:ascii="Times New Roman" w:hAnsi="Times New Roman" w:cs="Times New Roman"/>
                <w:sz w:val="24"/>
                <w:szCs w:val="24"/>
              </w:rPr>
              <w:t>Используемые методы</w:t>
            </w:r>
          </w:p>
        </w:tc>
      </w:tr>
      <w:tr w:rsidR="008D4458" w:rsidRPr="00892BBC" w:rsidTr="00150301">
        <w:tc>
          <w:tcPr>
            <w:tcW w:w="3341" w:type="dxa"/>
          </w:tcPr>
          <w:p w:rsidR="00892BBC" w:rsidRPr="00892BBC" w:rsidRDefault="00892BBC" w:rsidP="008D445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B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92BB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Организационный этап:</w:t>
            </w:r>
            <w:r w:rsidRPr="00892BBC">
              <w:rPr>
                <w:rFonts w:ascii="Times New Roman" w:hAnsi="Times New Roman" w:cs="Times New Roman"/>
                <w:sz w:val="24"/>
                <w:szCs w:val="24"/>
              </w:rPr>
              <w:br/>
              <w:t>а) задача – подготовить участников к мастер-классу;</w:t>
            </w:r>
            <w:r w:rsidRPr="00892BBC">
              <w:rPr>
                <w:rFonts w:ascii="Times New Roman" w:hAnsi="Times New Roman" w:cs="Times New Roman"/>
                <w:sz w:val="24"/>
                <w:szCs w:val="24"/>
              </w:rPr>
              <w:br/>
              <w:t>б) содержание – проверка готовности к работе;</w:t>
            </w:r>
            <w:r w:rsidRPr="00892BBC"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proofErr w:type="gramStart"/>
            <w:r w:rsidRPr="00892BBC">
              <w:rPr>
                <w:rFonts w:ascii="Times New Roman" w:hAnsi="Times New Roman" w:cs="Times New Roman"/>
                <w:sz w:val="24"/>
                <w:szCs w:val="24"/>
              </w:rPr>
              <w:t>)у</w:t>
            </w:r>
            <w:proofErr w:type="gramEnd"/>
            <w:r w:rsidRPr="00892BBC">
              <w:rPr>
                <w:rFonts w:ascii="Times New Roman" w:hAnsi="Times New Roman" w:cs="Times New Roman"/>
                <w:sz w:val="24"/>
                <w:szCs w:val="24"/>
              </w:rPr>
              <w:t>словия получения положительного результата – доброжелательный настрой на предстоящую деятельность</w:t>
            </w:r>
          </w:p>
        </w:tc>
        <w:tc>
          <w:tcPr>
            <w:tcW w:w="2154" w:type="dxa"/>
          </w:tcPr>
          <w:p w:rsidR="00892BBC" w:rsidRPr="00892BBC" w:rsidRDefault="00892BBC" w:rsidP="008D445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BBC">
              <w:rPr>
                <w:rFonts w:ascii="Times New Roman" w:hAnsi="Times New Roman" w:cs="Times New Roman"/>
                <w:sz w:val="24"/>
                <w:szCs w:val="24"/>
              </w:rPr>
              <w:t>Приветствует присутствующих.</w:t>
            </w:r>
          </w:p>
          <w:p w:rsidR="00892BBC" w:rsidRPr="00892BBC" w:rsidRDefault="00892BBC" w:rsidP="008D445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B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92BBC" w:rsidRPr="00892BBC" w:rsidRDefault="00892BBC" w:rsidP="008D445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92BBC" w:rsidRPr="00892BBC" w:rsidRDefault="00892BBC" w:rsidP="008D445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BBC">
              <w:rPr>
                <w:rFonts w:ascii="Times New Roman" w:hAnsi="Times New Roman" w:cs="Times New Roman"/>
                <w:sz w:val="24"/>
                <w:szCs w:val="24"/>
              </w:rPr>
              <w:t>Готовятся к участию в мастер-классе</w:t>
            </w:r>
          </w:p>
        </w:tc>
        <w:tc>
          <w:tcPr>
            <w:tcW w:w="2111" w:type="dxa"/>
          </w:tcPr>
          <w:p w:rsidR="00892BBC" w:rsidRPr="00892BBC" w:rsidRDefault="00892BBC" w:rsidP="008D445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BBC">
              <w:rPr>
                <w:rFonts w:ascii="Times New Roman" w:hAnsi="Times New Roman" w:cs="Times New Roman"/>
                <w:sz w:val="24"/>
                <w:szCs w:val="24"/>
              </w:rPr>
              <w:t>Эмоциональное стимулирование.</w:t>
            </w:r>
          </w:p>
          <w:p w:rsidR="00892BBC" w:rsidRPr="00892BBC" w:rsidRDefault="00892BBC" w:rsidP="008D445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B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92BBC" w:rsidRPr="00892BBC" w:rsidRDefault="00892BBC" w:rsidP="008D445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B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92BBC" w:rsidRPr="00892BBC" w:rsidRDefault="00892BBC" w:rsidP="008D445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458" w:rsidRPr="00892BBC" w:rsidTr="00150301">
        <w:tc>
          <w:tcPr>
            <w:tcW w:w="3341" w:type="dxa"/>
          </w:tcPr>
          <w:p w:rsidR="00892BBC" w:rsidRPr="00892BBC" w:rsidRDefault="00892BBC" w:rsidP="008D445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BB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92BB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Мотивационный этап:</w:t>
            </w:r>
            <w:r w:rsidRPr="00892BBC">
              <w:rPr>
                <w:rFonts w:ascii="Times New Roman" w:hAnsi="Times New Roman" w:cs="Times New Roman"/>
                <w:sz w:val="24"/>
                <w:szCs w:val="24"/>
              </w:rPr>
              <w:br/>
              <w:t>а) задача – мотивация на предстоящую деятельность; </w:t>
            </w:r>
            <w:r w:rsidRPr="00892BBC">
              <w:rPr>
                <w:rFonts w:ascii="Times New Roman" w:hAnsi="Times New Roman" w:cs="Times New Roman"/>
                <w:sz w:val="24"/>
                <w:szCs w:val="24"/>
              </w:rPr>
              <w:br/>
              <w:t>б</w:t>
            </w:r>
            <w:proofErr w:type="gramStart"/>
            <w:r w:rsidRPr="00892BBC"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 w:rsidRPr="00892BBC">
              <w:rPr>
                <w:rFonts w:ascii="Times New Roman" w:hAnsi="Times New Roman" w:cs="Times New Roman"/>
                <w:sz w:val="24"/>
                <w:szCs w:val="24"/>
              </w:rPr>
              <w:t>одержание –постановка проблемы, сообщение темы, цели, формы проведения мероприятия, регламента, условий;</w:t>
            </w:r>
            <w:r w:rsidRPr="00892BBC">
              <w:rPr>
                <w:rFonts w:ascii="Times New Roman" w:hAnsi="Times New Roman" w:cs="Times New Roman"/>
                <w:sz w:val="24"/>
                <w:szCs w:val="24"/>
              </w:rPr>
              <w:br/>
              <w:t>в) условия проведения и получения положительного результата – направить на предстоящую деятельность.</w:t>
            </w:r>
          </w:p>
        </w:tc>
        <w:tc>
          <w:tcPr>
            <w:tcW w:w="2154" w:type="dxa"/>
          </w:tcPr>
          <w:p w:rsidR="00892BBC" w:rsidRPr="00892BBC" w:rsidRDefault="00892BBC" w:rsidP="008D445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BBC">
              <w:rPr>
                <w:rFonts w:ascii="Times New Roman" w:hAnsi="Times New Roman" w:cs="Times New Roman"/>
                <w:sz w:val="24"/>
                <w:szCs w:val="24"/>
              </w:rPr>
              <w:t>Ставит проблему,</w:t>
            </w:r>
            <w:r w:rsidRPr="00892BBC">
              <w:rPr>
                <w:rFonts w:ascii="Times New Roman" w:hAnsi="Times New Roman" w:cs="Times New Roman"/>
                <w:sz w:val="24"/>
                <w:szCs w:val="24"/>
              </w:rPr>
              <w:br/>
              <w:t>сообщает тему, цели, форму проведения, регламент, условия проведения.</w:t>
            </w:r>
          </w:p>
          <w:p w:rsidR="00892BBC" w:rsidRPr="00892BBC" w:rsidRDefault="00892BBC" w:rsidP="008D445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92BBC" w:rsidRPr="00892BBC" w:rsidRDefault="00892BBC" w:rsidP="008D445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BBC">
              <w:rPr>
                <w:rFonts w:ascii="Times New Roman" w:hAnsi="Times New Roman" w:cs="Times New Roman"/>
                <w:sz w:val="24"/>
                <w:szCs w:val="24"/>
              </w:rPr>
              <w:t>Слушают, концентрируют внимание, настраиваются на предстоящую деятельность</w:t>
            </w:r>
          </w:p>
        </w:tc>
        <w:tc>
          <w:tcPr>
            <w:tcW w:w="2111" w:type="dxa"/>
          </w:tcPr>
          <w:p w:rsidR="00892BBC" w:rsidRPr="00892BBC" w:rsidRDefault="00892BBC" w:rsidP="008D445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BBC">
              <w:rPr>
                <w:rFonts w:ascii="Times New Roman" w:hAnsi="Times New Roman" w:cs="Times New Roman"/>
                <w:sz w:val="24"/>
                <w:szCs w:val="24"/>
              </w:rPr>
              <w:t>Информационно-побуждающий, развитие ситуации успеха, развитие мотивационной сферы.</w:t>
            </w:r>
          </w:p>
          <w:p w:rsidR="00892BBC" w:rsidRPr="00892BBC" w:rsidRDefault="00892BBC" w:rsidP="008D445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458" w:rsidRPr="00892BBC" w:rsidTr="00150301">
        <w:tc>
          <w:tcPr>
            <w:tcW w:w="3341" w:type="dxa"/>
          </w:tcPr>
          <w:p w:rsidR="00892BBC" w:rsidRPr="00892BBC" w:rsidRDefault="00892BBC" w:rsidP="008D445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BB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Практическая деятельность:</w:t>
            </w:r>
            <w:r w:rsidRPr="00892BB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а) задача – создание условий для показа особенностей </w:t>
            </w:r>
            <w:r w:rsidRPr="00892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профессии </w:t>
            </w:r>
            <w:r w:rsidR="008D4458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  <w:p w:rsidR="00892BBC" w:rsidRPr="00892BBC" w:rsidRDefault="00892BBC" w:rsidP="008D445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BBC">
              <w:rPr>
                <w:rFonts w:ascii="Times New Roman" w:hAnsi="Times New Roman" w:cs="Times New Roman"/>
                <w:sz w:val="24"/>
                <w:szCs w:val="24"/>
              </w:rPr>
              <w:t xml:space="preserve">б) содержание – приготовление </w:t>
            </w:r>
            <w:r w:rsidR="008D4458">
              <w:rPr>
                <w:rFonts w:ascii="Times New Roman" w:hAnsi="Times New Roman" w:cs="Times New Roman"/>
                <w:sz w:val="24"/>
                <w:szCs w:val="24"/>
              </w:rPr>
              <w:t>блюд и напитков из местного сырья без добавок и ГМО;</w:t>
            </w:r>
            <w:r w:rsidRPr="00892BBC">
              <w:rPr>
                <w:rFonts w:ascii="Times New Roman" w:hAnsi="Times New Roman" w:cs="Times New Roman"/>
                <w:sz w:val="24"/>
                <w:szCs w:val="24"/>
              </w:rPr>
              <w:br/>
              <w:t>в) условия проведения и получения положительного результата – комфортная обстановка, партнёрские отношения, эмоциональный рабочий настрой.</w:t>
            </w:r>
          </w:p>
        </w:tc>
        <w:tc>
          <w:tcPr>
            <w:tcW w:w="2154" w:type="dxa"/>
          </w:tcPr>
          <w:p w:rsidR="00892BBC" w:rsidRPr="00892BBC" w:rsidRDefault="00892BBC" w:rsidP="008D445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Создаёт алгоритм работы, показывает приемы </w:t>
            </w:r>
            <w:r w:rsidR="008D4458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приготовления </w:t>
            </w:r>
            <w:r w:rsidR="008D44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блюд и напитков, </w:t>
            </w:r>
            <w:r w:rsidRPr="00892BBC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консультирование.</w:t>
            </w:r>
          </w:p>
          <w:p w:rsidR="00892BBC" w:rsidRPr="00892BBC" w:rsidRDefault="00892BBC" w:rsidP="008D445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B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92BBC" w:rsidRPr="00892BBC" w:rsidRDefault="00892BBC" w:rsidP="008D445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B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5" w:type="dxa"/>
          </w:tcPr>
          <w:p w:rsidR="00892BBC" w:rsidRPr="00892BBC" w:rsidRDefault="00892BBC" w:rsidP="008D445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Работают по алгоритму, овладение основными приемами </w:t>
            </w:r>
            <w:r w:rsidR="008D44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приготовления блюд и напитков</w:t>
            </w:r>
          </w:p>
        </w:tc>
        <w:tc>
          <w:tcPr>
            <w:tcW w:w="2111" w:type="dxa"/>
          </w:tcPr>
          <w:p w:rsidR="00892BBC" w:rsidRPr="00892BBC" w:rsidRDefault="00892BBC" w:rsidP="008D445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Проблемный, словесный, информационный, практический</w:t>
            </w:r>
          </w:p>
        </w:tc>
      </w:tr>
      <w:tr w:rsidR="008D4458" w:rsidRPr="00892BBC" w:rsidTr="00150301">
        <w:tc>
          <w:tcPr>
            <w:tcW w:w="3341" w:type="dxa"/>
          </w:tcPr>
          <w:p w:rsidR="00892BBC" w:rsidRPr="00892BBC" w:rsidRDefault="00892BBC" w:rsidP="008D445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  <w:r w:rsidRPr="00892BB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Заключительный этап:</w:t>
            </w:r>
            <w:r w:rsidRPr="00892BBC">
              <w:rPr>
                <w:rFonts w:ascii="Times New Roman" w:hAnsi="Times New Roman" w:cs="Times New Roman"/>
                <w:sz w:val="24"/>
                <w:szCs w:val="24"/>
              </w:rPr>
              <w:br/>
              <w:t>а)</w:t>
            </w:r>
            <w:r w:rsidR="008D4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BBC">
              <w:rPr>
                <w:rFonts w:ascii="Times New Roman" w:hAnsi="Times New Roman" w:cs="Times New Roman"/>
                <w:sz w:val="24"/>
                <w:szCs w:val="24"/>
              </w:rPr>
              <w:t>подведение итогов мастер-класса, выводы о достижении поставленной цели;</w:t>
            </w:r>
            <w:r w:rsidRPr="00892BBC">
              <w:rPr>
                <w:rFonts w:ascii="Times New Roman" w:hAnsi="Times New Roman" w:cs="Times New Roman"/>
                <w:sz w:val="24"/>
                <w:szCs w:val="24"/>
              </w:rPr>
              <w:br/>
              <w:t>б)</w:t>
            </w:r>
            <w:r w:rsidR="008D4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BBC">
              <w:rPr>
                <w:rFonts w:ascii="Times New Roman" w:hAnsi="Times New Roman" w:cs="Times New Roman"/>
                <w:sz w:val="24"/>
                <w:szCs w:val="24"/>
              </w:rPr>
              <w:t>содержание – выступление участников, обобще</w:t>
            </w:r>
            <w:r w:rsidR="008D4458">
              <w:rPr>
                <w:rFonts w:ascii="Times New Roman" w:hAnsi="Times New Roman" w:cs="Times New Roman"/>
                <w:sz w:val="24"/>
                <w:szCs w:val="24"/>
              </w:rPr>
              <w:t>ние и выводы педагога</w:t>
            </w:r>
            <w:r w:rsidR="008D4458">
              <w:rPr>
                <w:rFonts w:ascii="Times New Roman" w:hAnsi="Times New Roman" w:cs="Times New Roman"/>
                <w:sz w:val="24"/>
                <w:szCs w:val="24"/>
              </w:rPr>
              <w:br/>
              <w:t>в) условие</w:t>
            </w:r>
            <w:r w:rsidRPr="00892BBC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и получения положительного результата – атмосфера доброжелательности</w:t>
            </w:r>
          </w:p>
        </w:tc>
        <w:tc>
          <w:tcPr>
            <w:tcW w:w="2154" w:type="dxa"/>
          </w:tcPr>
          <w:p w:rsidR="00892BBC" w:rsidRPr="00892BBC" w:rsidRDefault="00892BBC" w:rsidP="008D445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BBC">
              <w:rPr>
                <w:rFonts w:ascii="Times New Roman" w:hAnsi="Times New Roman" w:cs="Times New Roman"/>
                <w:sz w:val="24"/>
                <w:szCs w:val="24"/>
              </w:rPr>
              <w:t>Педагог предоставляет слово участникам мастер- класса, сообщает и делает выводы о достижении поставленных целей, даёт благожелательное напутствие</w:t>
            </w:r>
          </w:p>
        </w:tc>
        <w:tc>
          <w:tcPr>
            <w:tcW w:w="1965" w:type="dxa"/>
          </w:tcPr>
          <w:p w:rsidR="00892BBC" w:rsidRPr="00892BBC" w:rsidRDefault="00892BBC" w:rsidP="008D445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BBC">
              <w:rPr>
                <w:rFonts w:ascii="Times New Roman" w:hAnsi="Times New Roman" w:cs="Times New Roman"/>
                <w:sz w:val="24"/>
                <w:szCs w:val="24"/>
              </w:rPr>
              <w:t>Выступают, вступают в диалог, слушают</w:t>
            </w:r>
          </w:p>
        </w:tc>
        <w:tc>
          <w:tcPr>
            <w:tcW w:w="2111" w:type="dxa"/>
          </w:tcPr>
          <w:p w:rsidR="00892BBC" w:rsidRPr="00892BBC" w:rsidRDefault="00892BBC" w:rsidP="008D445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BBC">
              <w:rPr>
                <w:rFonts w:ascii="Times New Roman" w:hAnsi="Times New Roman" w:cs="Times New Roman"/>
                <w:sz w:val="24"/>
                <w:szCs w:val="24"/>
              </w:rPr>
              <w:t>Контроль, коррекция, эмоциональное стимулирование</w:t>
            </w:r>
          </w:p>
        </w:tc>
      </w:tr>
    </w:tbl>
    <w:p w:rsidR="00892BBC" w:rsidRPr="00892BBC" w:rsidRDefault="00892BBC" w:rsidP="008D4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BBC">
        <w:rPr>
          <w:rFonts w:ascii="Times New Roman" w:hAnsi="Times New Roman" w:cs="Times New Roman"/>
          <w:b/>
          <w:bCs/>
          <w:sz w:val="24"/>
          <w:szCs w:val="24"/>
        </w:rPr>
        <w:t>III. Аналитический этап</w:t>
      </w:r>
    </w:p>
    <w:p w:rsidR="00892BBC" w:rsidRPr="00892BBC" w:rsidRDefault="00892BBC" w:rsidP="008D4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BBC">
        <w:rPr>
          <w:rFonts w:ascii="Times New Roman" w:hAnsi="Times New Roman" w:cs="Times New Roman"/>
          <w:sz w:val="24"/>
          <w:szCs w:val="24"/>
        </w:rPr>
        <w:t>1. Самооценка проведения мероприятия.</w:t>
      </w:r>
      <w:r w:rsidRPr="00892BBC">
        <w:rPr>
          <w:rFonts w:ascii="Times New Roman" w:hAnsi="Times New Roman" w:cs="Times New Roman"/>
          <w:sz w:val="24"/>
          <w:szCs w:val="24"/>
        </w:rPr>
        <w:br/>
        <w:t>2. Выводы (положительные,  отрицательные)</w:t>
      </w:r>
    </w:p>
    <w:p w:rsidR="00892BBC" w:rsidRPr="008D4458" w:rsidRDefault="008D4458" w:rsidP="008D4458">
      <w:pPr>
        <w:jc w:val="both"/>
        <w:rPr>
          <w:rFonts w:ascii="Times New Roman" w:hAnsi="Times New Roman" w:cs="Times New Roman"/>
          <w:b/>
          <w:sz w:val="24"/>
        </w:rPr>
      </w:pPr>
      <w:r w:rsidRPr="008D4458">
        <w:rPr>
          <w:rFonts w:ascii="Times New Roman" w:hAnsi="Times New Roman" w:cs="Times New Roman"/>
          <w:b/>
          <w:sz w:val="24"/>
          <w:lang w:val="en-US"/>
        </w:rPr>
        <w:t>IV.</w:t>
      </w:r>
      <w:r w:rsidR="00892BBC" w:rsidRPr="008D4458">
        <w:rPr>
          <w:rFonts w:ascii="Times New Roman" w:hAnsi="Times New Roman" w:cs="Times New Roman"/>
          <w:b/>
          <w:sz w:val="24"/>
        </w:rPr>
        <w:t>Заключение</w:t>
      </w:r>
    </w:p>
    <w:p w:rsidR="008D4458" w:rsidRPr="008D4458" w:rsidRDefault="008D4458" w:rsidP="008D4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458">
        <w:rPr>
          <w:rFonts w:ascii="Times New Roman" w:hAnsi="Times New Roman" w:cs="Times New Roman"/>
          <w:sz w:val="24"/>
          <w:szCs w:val="24"/>
        </w:rPr>
        <w:br w:type="page"/>
      </w:r>
    </w:p>
    <w:p w:rsidR="00000000" w:rsidRPr="008D4458" w:rsidRDefault="008D4458" w:rsidP="008D44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445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C43058" w:rsidRPr="00BA5B2A" w:rsidRDefault="00C43058" w:rsidP="00C43058">
      <w:pPr>
        <w:pStyle w:val="a3"/>
        <w:numPr>
          <w:ilvl w:val="0"/>
          <w:numId w:val="5"/>
        </w:numPr>
        <w:rPr>
          <w:b/>
        </w:rPr>
      </w:pPr>
      <w:proofErr w:type="spellStart"/>
      <w:r w:rsidRPr="00BA5B2A">
        <w:rPr>
          <w:b/>
        </w:rPr>
        <w:t>Каджикова</w:t>
      </w:r>
      <w:proofErr w:type="spellEnd"/>
      <w:r w:rsidRPr="00BA5B2A">
        <w:rPr>
          <w:b/>
        </w:rPr>
        <w:t xml:space="preserve"> Г.Д, социальный педагог</w:t>
      </w:r>
      <w:r w:rsidR="008D4458" w:rsidRPr="00BA5B2A">
        <w:rPr>
          <w:b/>
        </w:rPr>
        <w:t>, тема: «</w:t>
      </w:r>
      <w:r w:rsidRPr="00BA5B2A">
        <w:rPr>
          <w:b/>
        </w:rPr>
        <w:t>Приготовление салатов</w:t>
      </w:r>
      <w:r w:rsidR="008D4458" w:rsidRPr="00BA5B2A">
        <w:rPr>
          <w:b/>
        </w:rPr>
        <w:t>»</w:t>
      </w:r>
    </w:p>
    <w:p w:rsidR="008D4458" w:rsidRPr="008D4458" w:rsidRDefault="008D4458" w:rsidP="008D44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458">
        <w:rPr>
          <w:rFonts w:ascii="Times New Roman" w:hAnsi="Times New Roman" w:cs="Times New Roman"/>
          <w:sz w:val="24"/>
          <w:szCs w:val="24"/>
        </w:rPr>
        <w:t>В современных условиях жизни и деятельности человека возросло значение овощей и фруктов. Объясняется это рядом факторов:</w:t>
      </w:r>
    </w:p>
    <w:p w:rsidR="008D4458" w:rsidRPr="008D4458" w:rsidRDefault="008D4458" w:rsidP="008D4458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8D4458">
        <w:t>Снижение физической нагрузки. Под влиянием малого объема физической работы у человека перестраивается обмен веще</w:t>
      </w:r>
      <w:proofErr w:type="gramStart"/>
      <w:r w:rsidRPr="008D4458">
        <w:t>ств в ст</w:t>
      </w:r>
      <w:proofErr w:type="gramEnd"/>
      <w:r w:rsidRPr="008D4458">
        <w:t>орону повышенного жирообразования. Овощи  побуждают к активной деятельности  секреторный аппарат желудка и поджелудочной железы, усиливают отделение пищеварительных соков и повышают их пищеварительную активность.</w:t>
      </w:r>
    </w:p>
    <w:p w:rsidR="008D4458" w:rsidRPr="008D4458" w:rsidRDefault="008D4458" w:rsidP="008D4458">
      <w:pPr>
        <w:pStyle w:val="a3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</w:pPr>
      <w:r w:rsidRPr="008D4458">
        <w:t xml:space="preserve">Нервно-психическое перенапряжение. Включение овощей в повседневное питание создает благоприятный фон для нормализации нервной возбудимости, способствует предотвращению общей </w:t>
      </w:r>
      <w:proofErr w:type="spellStart"/>
      <w:r w:rsidRPr="008D4458">
        <w:t>перенапряженности</w:t>
      </w:r>
      <w:proofErr w:type="spellEnd"/>
      <w:r w:rsidRPr="008D4458">
        <w:t>.</w:t>
      </w:r>
    </w:p>
    <w:p w:rsidR="008D4458" w:rsidRPr="008D4458" w:rsidRDefault="008D4458" w:rsidP="008D4458">
      <w:pPr>
        <w:pStyle w:val="a3"/>
        <w:tabs>
          <w:tab w:val="left" w:pos="0"/>
        </w:tabs>
        <w:ind w:left="0" w:firstLine="1069"/>
        <w:jc w:val="both"/>
      </w:pPr>
      <w:r w:rsidRPr="008D4458">
        <w:t>Недостаточное потребление овощей и фруктов, снижение витаминной активности пищи чревато витаминной недостаточностью, которая отрицательно сказывается на работоспособности, особенно  творческой, умственной, способствует развитию атеросклероза. Вот почему раннее использование в питании свежих овощей является важным средством борьбы со скрытой витаминной недостаточностью, повышения здоровья и работоспособности при выходе из зимнего состояния, когда защитные свойства его ослаблены.</w:t>
      </w:r>
    </w:p>
    <w:p w:rsidR="008D4458" w:rsidRPr="008D4458" w:rsidRDefault="008D4458" w:rsidP="008D4458">
      <w:pPr>
        <w:pStyle w:val="a3"/>
        <w:tabs>
          <w:tab w:val="left" w:pos="0"/>
        </w:tabs>
        <w:ind w:left="0" w:firstLine="1069"/>
        <w:jc w:val="both"/>
      </w:pPr>
      <w:r w:rsidRPr="008D4458">
        <w:t>Важной составляющей овощей является клетчатка, которая оказывает благоприятное влияние на деятельность кишечника. Нет лучшего средства нормализации и стимулирования пищеварения, чем ежедневное потребление овощей.</w:t>
      </w:r>
    </w:p>
    <w:p w:rsidR="008D4458" w:rsidRPr="008D4458" w:rsidRDefault="008D4458" w:rsidP="008D4458">
      <w:pPr>
        <w:pStyle w:val="a3"/>
        <w:tabs>
          <w:tab w:val="left" w:pos="0"/>
        </w:tabs>
        <w:ind w:left="0" w:firstLine="1069"/>
        <w:jc w:val="both"/>
      </w:pPr>
      <w:r w:rsidRPr="008D4458">
        <w:t>Рассмотрим, какими индивидуальными особенностями обладают овощи:</w:t>
      </w:r>
    </w:p>
    <w:p w:rsidR="008D4458" w:rsidRPr="008D4458" w:rsidRDefault="008D4458" w:rsidP="008D4458">
      <w:pPr>
        <w:pStyle w:val="a3"/>
        <w:numPr>
          <w:ilvl w:val="0"/>
          <w:numId w:val="4"/>
        </w:numPr>
        <w:tabs>
          <w:tab w:val="left" w:pos="0"/>
          <w:tab w:val="left" w:pos="1134"/>
        </w:tabs>
        <w:ind w:left="0" w:firstLine="709"/>
        <w:jc w:val="both"/>
      </w:pPr>
      <w:r w:rsidRPr="008D4458">
        <w:t>Лук богат витамином</w:t>
      </w:r>
      <w:proofErr w:type="gramStart"/>
      <w:r w:rsidRPr="008D4458">
        <w:t xml:space="preserve"> С</w:t>
      </w:r>
      <w:proofErr w:type="gramEnd"/>
      <w:r w:rsidRPr="008D4458">
        <w:t xml:space="preserve">, солями калия, кальция, фосфора, железа; обладает </w:t>
      </w:r>
      <w:proofErr w:type="spellStart"/>
      <w:r w:rsidRPr="008D4458">
        <w:t>антибактерицидным</w:t>
      </w:r>
      <w:proofErr w:type="spellEnd"/>
      <w:r w:rsidRPr="008D4458">
        <w:t xml:space="preserve"> свойством, его достоинство – эфирные масла.</w:t>
      </w:r>
    </w:p>
    <w:p w:rsidR="008D4458" w:rsidRPr="008D4458" w:rsidRDefault="008D4458" w:rsidP="008D4458">
      <w:pPr>
        <w:pStyle w:val="a3"/>
        <w:numPr>
          <w:ilvl w:val="0"/>
          <w:numId w:val="4"/>
        </w:numPr>
        <w:tabs>
          <w:tab w:val="left" w:pos="0"/>
          <w:tab w:val="left" w:pos="1134"/>
        </w:tabs>
        <w:ind w:left="0" w:firstLine="709"/>
        <w:jc w:val="both"/>
      </w:pPr>
      <w:r w:rsidRPr="008D4458">
        <w:t>Чеснок – беден витаминами, но благодаря наличию фитонцидов, обладает бактерицидными свойствами</w:t>
      </w:r>
    </w:p>
    <w:p w:rsidR="008D4458" w:rsidRPr="008D4458" w:rsidRDefault="008D4458" w:rsidP="008D4458">
      <w:pPr>
        <w:pStyle w:val="a3"/>
        <w:numPr>
          <w:ilvl w:val="0"/>
          <w:numId w:val="4"/>
        </w:numPr>
        <w:tabs>
          <w:tab w:val="left" w:pos="0"/>
          <w:tab w:val="left" w:pos="1134"/>
        </w:tabs>
        <w:ind w:left="0" w:firstLine="709"/>
        <w:jc w:val="both"/>
      </w:pPr>
      <w:r w:rsidRPr="008D4458">
        <w:t>Огурцы – рекордсмены по количеству содержания воды (96,8%). Они оказывают разгрузочное действие на работу сердца, печени и почек.</w:t>
      </w:r>
    </w:p>
    <w:p w:rsidR="008D4458" w:rsidRPr="008D4458" w:rsidRDefault="008D4458" w:rsidP="008D4458">
      <w:pPr>
        <w:pStyle w:val="a3"/>
        <w:numPr>
          <w:ilvl w:val="0"/>
          <w:numId w:val="4"/>
        </w:numPr>
        <w:tabs>
          <w:tab w:val="left" w:pos="0"/>
          <w:tab w:val="left" w:pos="1134"/>
        </w:tabs>
        <w:ind w:left="0" w:firstLine="709"/>
        <w:jc w:val="both"/>
      </w:pPr>
      <w:r w:rsidRPr="008D4458">
        <w:t xml:space="preserve">Капуста -  отличается высоким содержанием витамина Р. Витамина </w:t>
      </w:r>
      <w:proofErr w:type="gramStart"/>
      <w:r w:rsidRPr="008D4458">
        <w:t>С</w:t>
      </w:r>
      <w:proofErr w:type="gramEnd"/>
      <w:r w:rsidRPr="008D4458">
        <w:t xml:space="preserve"> </w:t>
      </w:r>
      <w:proofErr w:type="gramStart"/>
      <w:r w:rsidRPr="008D4458">
        <w:t>в</w:t>
      </w:r>
      <w:proofErr w:type="gramEnd"/>
      <w:r w:rsidRPr="008D4458">
        <w:t xml:space="preserve"> ней столько, сколько содержится в апельсинах или лимонах. Обладает низкой калорийностью, полное отсутствие жира.</w:t>
      </w:r>
    </w:p>
    <w:p w:rsidR="008D4458" w:rsidRPr="008D4458" w:rsidRDefault="008D4458" w:rsidP="008D4458">
      <w:pPr>
        <w:pStyle w:val="a3"/>
        <w:numPr>
          <w:ilvl w:val="0"/>
          <w:numId w:val="4"/>
        </w:numPr>
        <w:tabs>
          <w:tab w:val="left" w:pos="0"/>
          <w:tab w:val="left" w:pos="1134"/>
        </w:tabs>
        <w:ind w:left="0" w:firstLine="709"/>
        <w:jc w:val="both"/>
      </w:pPr>
      <w:r w:rsidRPr="008D4458">
        <w:t>Помидоры – содержат органические кислоты: яблочная, лимонная, витамин</w:t>
      </w:r>
      <w:proofErr w:type="gramStart"/>
      <w:r w:rsidRPr="008D4458">
        <w:t xml:space="preserve"> С</w:t>
      </w:r>
      <w:proofErr w:type="gramEnd"/>
      <w:r w:rsidRPr="008D4458">
        <w:t>, много каротина.</w:t>
      </w:r>
    </w:p>
    <w:p w:rsidR="008D4458" w:rsidRPr="008D4458" w:rsidRDefault="008D4458" w:rsidP="008D4458">
      <w:pPr>
        <w:pStyle w:val="a3"/>
        <w:numPr>
          <w:ilvl w:val="0"/>
          <w:numId w:val="4"/>
        </w:numPr>
        <w:tabs>
          <w:tab w:val="left" w:pos="0"/>
          <w:tab w:val="left" w:pos="1134"/>
        </w:tabs>
        <w:ind w:left="0" w:firstLine="709"/>
        <w:jc w:val="both"/>
      </w:pPr>
      <w:r w:rsidRPr="008D4458">
        <w:t xml:space="preserve">Морковь содержит много каротина, </w:t>
      </w:r>
      <w:proofErr w:type="spellStart"/>
      <w:r w:rsidRPr="008D4458">
        <w:t>фолиевую</w:t>
      </w:r>
      <w:proofErr w:type="spellEnd"/>
      <w:r w:rsidRPr="008D4458">
        <w:t xml:space="preserve"> кислоту, небольшое количество витаминов, сравнительно много легкоусвояемого сахара.</w:t>
      </w:r>
    </w:p>
    <w:p w:rsidR="008D4458" w:rsidRPr="008D4458" w:rsidRDefault="008D4458" w:rsidP="008D4458">
      <w:pPr>
        <w:pStyle w:val="a3"/>
        <w:numPr>
          <w:ilvl w:val="0"/>
          <w:numId w:val="4"/>
        </w:numPr>
        <w:tabs>
          <w:tab w:val="left" w:pos="0"/>
          <w:tab w:val="left" w:pos="1134"/>
        </w:tabs>
        <w:ind w:left="0" w:firstLine="709"/>
        <w:jc w:val="both"/>
      </w:pPr>
      <w:r w:rsidRPr="008D4458">
        <w:t>Укроп отличается высоким содержание эфирных масел, в нем много витамина</w:t>
      </w:r>
      <w:proofErr w:type="gramStart"/>
      <w:r w:rsidRPr="008D4458">
        <w:t xml:space="preserve"> С</w:t>
      </w:r>
      <w:proofErr w:type="gramEnd"/>
      <w:r w:rsidRPr="008D4458">
        <w:t>, солей калия, кальция, магния, фосфора.</w:t>
      </w:r>
    </w:p>
    <w:p w:rsidR="008D4458" w:rsidRPr="008D4458" w:rsidRDefault="008D4458" w:rsidP="008D4458">
      <w:pPr>
        <w:pStyle w:val="a3"/>
        <w:numPr>
          <w:ilvl w:val="0"/>
          <w:numId w:val="4"/>
        </w:numPr>
        <w:tabs>
          <w:tab w:val="left" w:pos="0"/>
          <w:tab w:val="left" w:pos="1134"/>
        </w:tabs>
        <w:ind w:left="0" w:firstLine="709"/>
        <w:jc w:val="both"/>
      </w:pPr>
      <w:r w:rsidRPr="008D4458">
        <w:t xml:space="preserve">Петрушка - снимает покраснение кожи и отечность, осветляет кожу, </w:t>
      </w:r>
      <w:proofErr w:type="gramStart"/>
      <w:r w:rsidRPr="008D4458">
        <w:t>освежает ее тонизирует</w:t>
      </w:r>
      <w:proofErr w:type="gramEnd"/>
      <w:r w:rsidRPr="008D4458">
        <w:t xml:space="preserve">. Петрушка обладает омолаживающими свойствами, так как предохраняет кожу от морщин. Для проблемной кожи петрушка незаменима - она помогает избавиться от угрей и воспалений. Но особенно хороша петрушка для ухода за нежной кожей вокруг глаз. </w:t>
      </w:r>
    </w:p>
    <w:p w:rsidR="008D4458" w:rsidRPr="008D4458" w:rsidRDefault="008D4458" w:rsidP="008D4458">
      <w:pPr>
        <w:pStyle w:val="a3"/>
        <w:numPr>
          <w:ilvl w:val="0"/>
          <w:numId w:val="4"/>
        </w:numPr>
        <w:tabs>
          <w:tab w:val="left" w:pos="0"/>
          <w:tab w:val="left" w:pos="1134"/>
        </w:tabs>
        <w:ind w:left="0" w:firstLine="709"/>
        <w:jc w:val="both"/>
      </w:pPr>
      <w:r w:rsidRPr="008D4458">
        <w:t>Редиска богата клетчаткой, она нормализует содержание холестерина в крови, прекрасно выводит токсины и шлаки. Также, этот корнеплод богат железом, калием и почти всей группой витамина</w:t>
      </w:r>
      <w:proofErr w:type="gramStart"/>
      <w:r w:rsidRPr="008D4458">
        <w:t xml:space="preserve"> В</w:t>
      </w:r>
      <w:proofErr w:type="gramEnd"/>
      <w:r w:rsidRPr="008D4458">
        <w:t>, натрием, кальцием, фосфором, магнием. Также, редиска богата тиамином, рибофлавином и никотиновой кислотой, что делает ее полезные свойства еще более влиятельными, на организм человека.</w:t>
      </w:r>
    </w:p>
    <w:p w:rsidR="008D4458" w:rsidRPr="00BA5B2A" w:rsidRDefault="00C43058" w:rsidP="00C43058">
      <w:pPr>
        <w:pStyle w:val="a3"/>
        <w:numPr>
          <w:ilvl w:val="0"/>
          <w:numId w:val="3"/>
        </w:numPr>
        <w:rPr>
          <w:b/>
        </w:rPr>
      </w:pPr>
      <w:r w:rsidRPr="00BA5B2A">
        <w:rPr>
          <w:b/>
        </w:rPr>
        <w:t xml:space="preserve">Денисова Е.Н, мастер </w:t>
      </w:r>
      <w:proofErr w:type="spellStart"/>
      <w:proofErr w:type="gramStart"/>
      <w:r w:rsidRPr="00BA5B2A">
        <w:rPr>
          <w:b/>
        </w:rPr>
        <w:t>п</w:t>
      </w:r>
      <w:proofErr w:type="spellEnd"/>
      <w:proofErr w:type="gramEnd"/>
      <w:r w:rsidRPr="00BA5B2A">
        <w:rPr>
          <w:b/>
        </w:rPr>
        <w:t xml:space="preserve">/о, тема: «Приготовление </w:t>
      </w:r>
      <w:proofErr w:type="spellStart"/>
      <w:r w:rsidRPr="00BA5B2A">
        <w:rPr>
          <w:b/>
        </w:rPr>
        <w:t>смузи</w:t>
      </w:r>
      <w:proofErr w:type="spellEnd"/>
      <w:r w:rsidRPr="00BA5B2A">
        <w:rPr>
          <w:b/>
        </w:rPr>
        <w:t>»</w:t>
      </w:r>
    </w:p>
    <w:p w:rsidR="00C43058" w:rsidRPr="00BA5B2A" w:rsidRDefault="00C43058" w:rsidP="00C43058">
      <w:pPr>
        <w:pStyle w:val="a3"/>
        <w:numPr>
          <w:ilvl w:val="0"/>
          <w:numId w:val="3"/>
        </w:numPr>
        <w:rPr>
          <w:b/>
        </w:rPr>
      </w:pPr>
      <w:proofErr w:type="spellStart"/>
      <w:r w:rsidRPr="00BA5B2A">
        <w:rPr>
          <w:b/>
        </w:rPr>
        <w:t>Вайнц</w:t>
      </w:r>
      <w:proofErr w:type="spellEnd"/>
      <w:r w:rsidRPr="00BA5B2A">
        <w:rPr>
          <w:b/>
        </w:rPr>
        <w:t xml:space="preserve"> Л.А, мастер </w:t>
      </w:r>
      <w:proofErr w:type="spellStart"/>
      <w:proofErr w:type="gramStart"/>
      <w:r w:rsidRPr="00BA5B2A">
        <w:rPr>
          <w:b/>
        </w:rPr>
        <w:t>п</w:t>
      </w:r>
      <w:proofErr w:type="spellEnd"/>
      <w:proofErr w:type="gramEnd"/>
      <w:r w:rsidRPr="00BA5B2A">
        <w:rPr>
          <w:b/>
        </w:rPr>
        <w:t>/о, тема «Приготовление йогурта»</w:t>
      </w:r>
    </w:p>
    <w:p w:rsidR="00C43058" w:rsidRPr="00C43058" w:rsidRDefault="00C43058" w:rsidP="00C430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43058">
        <w:rPr>
          <w:rFonts w:ascii="Times New Roman" w:hAnsi="Times New Roman" w:cs="Times New Roman"/>
          <w:b/>
          <w:sz w:val="24"/>
          <w:szCs w:val="28"/>
        </w:rPr>
        <w:t>Йогурт и его польза в питании человека</w:t>
      </w:r>
    </w:p>
    <w:p w:rsidR="00C43058" w:rsidRPr="00C43058" w:rsidRDefault="00C43058" w:rsidP="00C43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43058">
        <w:rPr>
          <w:rFonts w:ascii="Times New Roman" w:hAnsi="Times New Roman" w:cs="Times New Roman"/>
          <w:sz w:val="24"/>
          <w:szCs w:val="28"/>
        </w:rPr>
        <w:lastRenderedPageBreak/>
        <w:t>Сегодня, когда популярность здорового питания набирает обороты, среди рецептов часто встречаются натуральные йогурты. К сожалению, приобрести такой йогурт в магазине сложно, однако выход есть – изготовление натурального йогурта в домашних условиях. Сделать такой йогурт дома не сложно, главное желание и соблюдение рецепта.</w:t>
      </w:r>
    </w:p>
    <w:p w:rsidR="00C43058" w:rsidRPr="00C43058" w:rsidRDefault="00C43058" w:rsidP="00C43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43058">
        <w:rPr>
          <w:rFonts w:ascii="Times New Roman" w:hAnsi="Times New Roman" w:cs="Times New Roman"/>
          <w:sz w:val="24"/>
          <w:szCs w:val="28"/>
        </w:rPr>
        <w:t>Натуральным йогуртом считается такой, который содержит в себе полезные бактерии. Содержание витаминов</w:t>
      </w:r>
      <w:proofErr w:type="gramStart"/>
      <w:r w:rsidRPr="00C43058">
        <w:rPr>
          <w:rFonts w:ascii="Times New Roman" w:hAnsi="Times New Roman" w:cs="Times New Roman"/>
          <w:sz w:val="24"/>
          <w:szCs w:val="28"/>
        </w:rPr>
        <w:t xml:space="preserve">  А</w:t>
      </w:r>
      <w:proofErr w:type="gramEnd"/>
      <w:r w:rsidRPr="00C43058">
        <w:rPr>
          <w:rFonts w:ascii="Times New Roman" w:hAnsi="Times New Roman" w:cs="Times New Roman"/>
          <w:sz w:val="24"/>
          <w:szCs w:val="28"/>
        </w:rPr>
        <w:t xml:space="preserve"> и В </w:t>
      </w:r>
      <w:proofErr w:type="spellStart"/>
      <w:r w:rsidRPr="00C43058">
        <w:rPr>
          <w:rFonts w:ascii="Times New Roman" w:hAnsi="Times New Roman" w:cs="Times New Roman"/>
          <w:sz w:val="24"/>
          <w:szCs w:val="28"/>
        </w:rPr>
        <w:t>в</w:t>
      </w:r>
      <w:proofErr w:type="spellEnd"/>
      <w:r w:rsidRPr="00C43058">
        <w:rPr>
          <w:rFonts w:ascii="Times New Roman" w:hAnsi="Times New Roman" w:cs="Times New Roman"/>
          <w:sz w:val="24"/>
          <w:szCs w:val="28"/>
        </w:rPr>
        <w:t xml:space="preserve"> этих бактериях превышает их содержание даже в молочных продуктах. Данные витамины нужны человеку для получения заряда энергии на весь день. Также  витамины способны  нормализовать работу центральной нервной системы, и регулировать уровень холестерина в крови.</w:t>
      </w:r>
    </w:p>
    <w:p w:rsidR="00C43058" w:rsidRPr="00C43058" w:rsidRDefault="00C43058" w:rsidP="00C43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43058">
        <w:rPr>
          <w:rFonts w:ascii="Times New Roman" w:hAnsi="Times New Roman" w:cs="Times New Roman"/>
          <w:sz w:val="24"/>
          <w:szCs w:val="28"/>
        </w:rPr>
        <w:t>Витамин</w:t>
      </w:r>
      <w:proofErr w:type="gramStart"/>
      <w:r w:rsidRPr="00C43058">
        <w:rPr>
          <w:rFonts w:ascii="Times New Roman" w:hAnsi="Times New Roman" w:cs="Times New Roman"/>
          <w:sz w:val="24"/>
          <w:szCs w:val="28"/>
        </w:rPr>
        <w:t xml:space="preserve"> А</w:t>
      </w:r>
      <w:proofErr w:type="gramEnd"/>
      <w:r w:rsidRPr="00C43058">
        <w:rPr>
          <w:rFonts w:ascii="Times New Roman" w:hAnsi="Times New Roman" w:cs="Times New Roman"/>
          <w:sz w:val="24"/>
          <w:szCs w:val="28"/>
        </w:rPr>
        <w:t xml:space="preserve"> способен надолго продлить молодость вашей кожи, полезность для глаз, а также способен защищать организм от заражения различными инфекциями. Частое употребление йогурта обеспечит ваш организм витаминами и минералами. </w:t>
      </w:r>
    </w:p>
    <w:p w:rsidR="00C43058" w:rsidRPr="00C43058" w:rsidRDefault="00C43058" w:rsidP="00C43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43058">
        <w:rPr>
          <w:rFonts w:ascii="Times New Roman" w:hAnsi="Times New Roman" w:cs="Times New Roman"/>
          <w:sz w:val="24"/>
          <w:szCs w:val="28"/>
        </w:rPr>
        <w:t>За приготовление высококачественного йогурта лучше взяться самому. Предлагаю вашему вниманию процесс приготовления.</w:t>
      </w:r>
    </w:p>
    <w:p w:rsidR="00C43058" w:rsidRPr="00C43058" w:rsidRDefault="00C43058" w:rsidP="00C43058">
      <w:pPr>
        <w:pStyle w:val="a3"/>
        <w:numPr>
          <w:ilvl w:val="0"/>
          <w:numId w:val="6"/>
        </w:numPr>
        <w:ind w:left="0" w:firstLine="360"/>
        <w:jc w:val="both"/>
        <w:rPr>
          <w:szCs w:val="28"/>
        </w:rPr>
      </w:pPr>
      <w:r w:rsidRPr="00C43058">
        <w:rPr>
          <w:szCs w:val="28"/>
        </w:rPr>
        <w:t xml:space="preserve">Молоко кипятим 25-30 минут на слабом огне. Затем его необходимо остудить до теплого состояния. Я предлагаю в качестве закваски использовать 20% сметану. На 1 литр готовой жидкости  можно взять 150-200 гр. Сметаны, развести ее в теплом молоке и вылить все в подготовленное молоко. Жидкость можно поместить в стеклянную банку, термос или </w:t>
      </w:r>
      <w:proofErr w:type="spellStart"/>
      <w:r w:rsidRPr="00C43058">
        <w:rPr>
          <w:szCs w:val="28"/>
        </w:rPr>
        <w:t>йогуртницу</w:t>
      </w:r>
      <w:proofErr w:type="spellEnd"/>
      <w:r w:rsidRPr="00C43058">
        <w:rPr>
          <w:szCs w:val="28"/>
        </w:rPr>
        <w:t>. Сквашивание происходит за 5-6 часов. Чем дольше будет происходить сквашивание, тем готовый продукт будет кислее.</w:t>
      </w:r>
    </w:p>
    <w:p w:rsidR="00C43058" w:rsidRPr="00C43058" w:rsidRDefault="00C43058" w:rsidP="00C43058">
      <w:pPr>
        <w:pStyle w:val="a3"/>
        <w:numPr>
          <w:ilvl w:val="0"/>
          <w:numId w:val="6"/>
        </w:numPr>
        <w:ind w:left="0" w:firstLine="360"/>
        <w:jc w:val="both"/>
        <w:rPr>
          <w:szCs w:val="28"/>
        </w:rPr>
      </w:pPr>
      <w:r w:rsidRPr="00C43058">
        <w:rPr>
          <w:szCs w:val="28"/>
        </w:rPr>
        <w:t>Можно для быстрого заквашивания использовать готовый порошок «Пектин», который продается в магазинах.</w:t>
      </w:r>
    </w:p>
    <w:p w:rsidR="00C43058" w:rsidRPr="00BA5B2A" w:rsidRDefault="00C43058" w:rsidP="00BA5B2A">
      <w:pPr>
        <w:pStyle w:val="a3"/>
        <w:numPr>
          <w:ilvl w:val="0"/>
          <w:numId w:val="6"/>
        </w:numPr>
        <w:ind w:left="0" w:firstLine="360"/>
        <w:jc w:val="both"/>
        <w:rPr>
          <w:szCs w:val="28"/>
        </w:rPr>
      </w:pPr>
      <w:r w:rsidRPr="00C43058">
        <w:rPr>
          <w:szCs w:val="28"/>
        </w:rPr>
        <w:t>В качестве наполнителя можно использовать любые фрукты, варенье, джемы и кондитерские изделия.</w:t>
      </w:r>
    </w:p>
    <w:p w:rsidR="00C43058" w:rsidRDefault="00C43058" w:rsidP="00C43058">
      <w:pPr>
        <w:pStyle w:val="a3"/>
        <w:numPr>
          <w:ilvl w:val="0"/>
          <w:numId w:val="3"/>
        </w:numPr>
        <w:rPr>
          <w:b/>
        </w:rPr>
      </w:pPr>
      <w:r w:rsidRPr="00BA5B2A">
        <w:rPr>
          <w:b/>
        </w:rPr>
        <w:t xml:space="preserve">Барабаш И.В, мастер </w:t>
      </w:r>
      <w:proofErr w:type="spellStart"/>
      <w:proofErr w:type="gramStart"/>
      <w:r w:rsidRPr="00BA5B2A">
        <w:rPr>
          <w:b/>
        </w:rPr>
        <w:t>п</w:t>
      </w:r>
      <w:proofErr w:type="spellEnd"/>
      <w:proofErr w:type="gramEnd"/>
      <w:r w:rsidRPr="00BA5B2A">
        <w:rPr>
          <w:b/>
        </w:rPr>
        <w:t>/о, тема: «</w:t>
      </w:r>
      <w:r w:rsidR="00BA5B2A">
        <w:rPr>
          <w:b/>
        </w:rPr>
        <w:t>Приготовление бутербродов</w:t>
      </w:r>
      <w:r w:rsidR="00BA5B2A" w:rsidRPr="00BA5B2A">
        <w:rPr>
          <w:b/>
        </w:rPr>
        <w:t>»</w:t>
      </w:r>
    </w:p>
    <w:p w:rsidR="00071343" w:rsidRPr="00AB7D27" w:rsidRDefault="00071343" w:rsidP="00AB7D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B7D27">
        <w:rPr>
          <w:rFonts w:ascii="Times New Roman" w:hAnsi="Times New Roman" w:cs="Times New Roman"/>
          <w:sz w:val="24"/>
          <w:szCs w:val="24"/>
        </w:rPr>
        <w:t>Бутерброды вносят разнообразие в меню, их приготовление не занимает много в времени, они удобны для питания как в домашних условиях</w:t>
      </w:r>
      <w:proofErr w:type="gramStart"/>
      <w:r w:rsidRPr="00AB7D2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B7D27">
        <w:rPr>
          <w:rFonts w:ascii="Times New Roman" w:hAnsi="Times New Roman" w:cs="Times New Roman"/>
          <w:sz w:val="24"/>
          <w:szCs w:val="24"/>
        </w:rPr>
        <w:t>так и в дороге.</w:t>
      </w:r>
    </w:p>
    <w:p w:rsidR="00071343" w:rsidRPr="00AB7D27" w:rsidRDefault="00071343" w:rsidP="00AB7D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D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Если верить историческим фактам, то бутерброд родился при осаде </w:t>
      </w:r>
      <w:proofErr w:type="spellStart"/>
      <w:r w:rsidRPr="00AB7D27">
        <w:rPr>
          <w:rFonts w:ascii="Times New Roman" w:hAnsi="Times New Roman" w:cs="Times New Roman"/>
          <w:sz w:val="24"/>
          <w:szCs w:val="24"/>
          <w:shd w:val="clear" w:color="auto" w:fill="FFFFFF"/>
        </w:rPr>
        <w:t>Аллен-штейнского</w:t>
      </w:r>
      <w:proofErr w:type="spellEnd"/>
      <w:r w:rsidRPr="00AB7D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замка в 1553 году. Молодой Николай Коперник, служивший там комендантом, заметил, что солдаты часто роняют свой паек на землю, и предложил мазать хлеб маслом, чтобы грязь было легко заметить и счистить. После нововведения состояние здоровья защитников крепости резко улучшилось. </w:t>
      </w:r>
      <w:r w:rsidRPr="00AB7D27">
        <w:rPr>
          <w:rFonts w:ascii="Times New Roman" w:hAnsi="Times New Roman" w:cs="Times New Roman"/>
          <w:i/>
          <w:iCs/>
          <w:sz w:val="24"/>
          <w:szCs w:val="24"/>
        </w:rPr>
        <w:t xml:space="preserve">Бутерброды </w:t>
      </w:r>
      <w:r w:rsidRPr="00AB7D27">
        <w:rPr>
          <w:rFonts w:ascii="Times New Roman" w:hAnsi="Times New Roman" w:cs="Times New Roman"/>
          <w:sz w:val="24"/>
          <w:szCs w:val="24"/>
        </w:rPr>
        <w:t xml:space="preserve">– наиболее распространенный вид закуски. Для их приготовления используют ржаной или пшеничный хлеб, который нарезают с коркой или без нее на удлиненные ломтики толщиной около </w:t>
      </w:r>
      <w:smartTag w:uri="urn:schemas-microsoft-com:office:smarttags" w:element="metricconverter">
        <w:smartTagPr>
          <w:attr w:name="ProductID" w:val="1 см"/>
        </w:smartTagPr>
        <w:r w:rsidRPr="00AB7D27">
          <w:rPr>
            <w:rFonts w:ascii="Times New Roman" w:hAnsi="Times New Roman" w:cs="Times New Roman"/>
            <w:sz w:val="24"/>
            <w:szCs w:val="24"/>
          </w:rPr>
          <w:t>1 см</w:t>
        </w:r>
      </w:smartTag>
      <w:r w:rsidRPr="00AB7D27">
        <w:rPr>
          <w:rFonts w:ascii="Times New Roman" w:hAnsi="Times New Roman" w:cs="Times New Roman"/>
          <w:sz w:val="24"/>
          <w:szCs w:val="24"/>
        </w:rPr>
        <w:t xml:space="preserve">. Существует много различных видов бутербродов. По технологии приготовления бутерброды бывают </w:t>
      </w:r>
      <w:r w:rsidRPr="00AB7D27">
        <w:rPr>
          <w:rFonts w:ascii="Times New Roman" w:hAnsi="Times New Roman" w:cs="Times New Roman"/>
          <w:iCs/>
          <w:sz w:val="24"/>
          <w:szCs w:val="24"/>
        </w:rPr>
        <w:t xml:space="preserve">холодными и горячими. </w:t>
      </w:r>
      <w:r w:rsidRPr="00AB7D27">
        <w:rPr>
          <w:rFonts w:ascii="Times New Roman" w:hAnsi="Times New Roman" w:cs="Times New Roman"/>
          <w:sz w:val="24"/>
          <w:szCs w:val="24"/>
        </w:rPr>
        <w:t>Используют для бутербродов мясные и рыбные гастрономические продукты и кулинарные изделия, сыры, сырковую массу, повидло, джем, яйца, масло и масляные смеси, различные соусы, овощи, фрукты и другие продукты так, чтобы они хорошо сочетались по вкусу и цвету. Продукты для бутербродов режут тонкими ломтиками в таком количестве, чтобы полностью покрыть хлеб. На ломтик хлеба кладут 1–3 куска продукта, желательно без мелких довесков. Нарезают продукты не ранее чем за 30–40 мин до подачи и хранят в охлажденном месте.</w:t>
      </w:r>
    </w:p>
    <w:p w:rsidR="00071343" w:rsidRPr="00AB7D27" w:rsidRDefault="00071343" w:rsidP="00AB7D27">
      <w:pPr>
        <w:pStyle w:val="Default"/>
        <w:jc w:val="both"/>
      </w:pPr>
      <w:r w:rsidRPr="00AB7D27">
        <w:t xml:space="preserve">Бутерброды бывают открытыми, закрытыми (сандвичи) и закусочными (канапе, тартинки). </w:t>
      </w:r>
    </w:p>
    <w:p w:rsidR="00071343" w:rsidRPr="00AB7D27" w:rsidRDefault="00071343" w:rsidP="00AB7D27">
      <w:pPr>
        <w:pStyle w:val="Default"/>
        <w:jc w:val="both"/>
      </w:pPr>
      <w:r w:rsidRPr="00AB7D27">
        <w:t>Рассмотрим технологию приготовления открытых бутербродов.</w:t>
      </w:r>
    </w:p>
    <w:p w:rsidR="00071343" w:rsidRPr="00AB7D27" w:rsidRDefault="00071343" w:rsidP="00AB7D27">
      <w:pPr>
        <w:pStyle w:val="Default"/>
        <w:jc w:val="both"/>
      </w:pPr>
      <w:r w:rsidRPr="00AB7D27">
        <w:rPr>
          <w:b/>
          <w:bCs/>
          <w:i/>
        </w:rPr>
        <w:t>Бутерброды открытые</w:t>
      </w:r>
      <w:r w:rsidRPr="00AB7D27">
        <w:rPr>
          <w:i/>
        </w:rPr>
        <w:t>.</w:t>
      </w:r>
      <w:r w:rsidRPr="00AB7D27">
        <w:t xml:space="preserve"> Они могут быть простыми и сложными.</w:t>
      </w:r>
    </w:p>
    <w:p w:rsidR="00071343" w:rsidRPr="00AB7D27" w:rsidRDefault="00071343" w:rsidP="00AB7D27">
      <w:pPr>
        <w:pStyle w:val="Default"/>
        <w:jc w:val="both"/>
      </w:pPr>
      <w:r w:rsidRPr="00AB7D27">
        <w:rPr>
          <w:i/>
          <w:iCs/>
        </w:rPr>
        <w:t xml:space="preserve">Простые открытые бутерброды </w:t>
      </w:r>
      <w:r w:rsidRPr="00AB7D27">
        <w:t xml:space="preserve">готовят из одного вида продукта, например бутерброд с маслом, с колбасой, с сыром и т. д. От батона белого хлеба отрезают поперек ломтик длиной 10– </w:t>
      </w:r>
      <w:smartTag w:uri="urn:schemas-microsoft-com:office:smarttags" w:element="metricconverter">
        <w:smartTagPr>
          <w:attr w:name="ProductID" w:val="12 см"/>
        </w:smartTagPr>
        <w:r w:rsidRPr="00AB7D27">
          <w:t>12 см</w:t>
        </w:r>
      </w:smartTag>
      <w:r w:rsidRPr="00AB7D27">
        <w:t xml:space="preserve"> и толщиной 1–1,5 см (30–40 г) и кладут на него подготовленный продукт. Если готовят бутерброды из нежирных продуктов, то хлеб можно предварительно смазать сливочным маслом или сделать из масла розочку и уложить </w:t>
      </w:r>
      <w:r w:rsidRPr="00AB7D27">
        <w:lastRenderedPageBreak/>
        <w:t xml:space="preserve">сверху продукта. Открытые бутерброды на ржаном хлебе чаще всего готовят со шпиком, кильками (с яйцом или без него), икрой кетовой, сельдью. </w:t>
      </w:r>
    </w:p>
    <w:p w:rsidR="00071343" w:rsidRPr="00AB7D27" w:rsidRDefault="00071343" w:rsidP="00AB7D27">
      <w:pPr>
        <w:pStyle w:val="Default"/>
        <w:jc w:val="both"/>
      </w:pPr>
      <w:r w:rsidRPr="00AB7D27">
        <w:rPr>
          <w:i/>
          <w:iCs/>
        </w:rPr>
        <w:t xml:space="preserve">Сложные бутерброды </w:t>
      </w:r>
      <w:r w:rsidRPr="00AB7D27">
        <w:t xml:space="preserve">готовят с несколькими видами продуктов. </w:t>
      </w:r>
    </w:p>
    <w:p w:rsidR="00AB7D27" w:rsidRPr="00AB7D27" w:rsidRDefault="00071343" w:rsidP="00AB7D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D27">
        <w:rPr>
          <w:rFonts w:ascii="Times New Roman" w:hAnsi="Times New Roman" w:cs="Times New Roman"/>
          <w:sz w:val="24"/>
          <w:szCs w:val="24"/>
        </w:rPr>
        <w:t>Открытые бутерброды можно украшать листьями салата, шпината, веточками петрушки, укропа, ломтиками свежего помидора или соленого огурца, редиса, кусочками свежего или маринованного перца и др. При этом соответственно увеличивают выход.</w:t>
      </w:r>
    </w:p>
    <w:p w:rsidR="00071343" w:rsidRPr="00AB7D27" w:rsidRDefault="00071343" w:rsidP="00AB7D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7D27">
        <w:rPr>
          <w:rFonts w:ascii="Times New Roman" w:hAnsi="Times New Roman" w:cs="Times New Roman"/>
          <w:i/>
          <w:sz w:val="24"/>
          <w:szCs w:val="24"/>
        </w:rPr>
        <w:t>(Преподаватель демонстрирует различные варианты приготовления бутербродов.</w:t>
      </w:r>
      <w:proofErr w:type="gramEnd"/>
      <w:r w:rsidRPr="00AB7D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AB7D27">
        <w:rPr>
          <w:rFonts w:ascii="Times New Roman" w:hAnsi="Times New Roman" w:cs="Times New Roman"/>
          <w:i/>
          <w:sz w:val="24"/>
          <w:szCs w:val="24"/>
        </w:rPr>
        <w:t>Ему в работе помогают приглашенные из числа студентов).</w:t>
      </w:r>
      <w:proofErr w:type="gramEnd"/>
    </w:p>
    <w:p w:rsidR="00071343" w:rsidRPr="00AB7D27" w:rsidRDefault="00071343" w:rsidP="00AB7D27">
      <w:pPr>
        <w:pStyle w:val="Default"/>
        <w:jc w:val="both"/>
      </w:pPr>
      <w:r w:rsidRPr="00AB7D27">
        <w:t>Кроме простых бутербродов в кулинарии приготавливают широкий ассортимент сложных бутербродов.</w:t>
      </w:r>
    </w:p>
    <w:p w:rsidR="00071343" w:rsidRPr="00AB7D27" w:rsidRDefault="00071343" w:rsidP="00AB7D27">
      <w:pPr>
        <w:pStyle w:val="Default"/>
        <w:jc w:val="both"/>
      </w:pPr>
      <w:r w:rsidRPr="00AB7D27">
        <w:rPr>
          <w:bCs/>
        </w:rPr>
        <w:t>Сложные бутерброды называют ассорти или столичные, их</w:t>
      </w:r>
      <w:r w:rsidRPr="00AB7D27">
        <w:rPr>
          <w:b/>
          <w:bCs/>
        </w:rPr>
        <w:t xml:space="preserve"> </w:t>
      </w:r>
      <w:r w:rsidRPr="00AB7D27">
        <w:t xml:space="preserve">готовят из нескольких продуктов, хорошо сочетающихся по вкусу и цвету. </w:t>
      </w:r>
      <w:proofErr w:type="gramStart"/>
      <w:r w:rsidRPr="00AB7D27">
        <w:t>Нарезанным мясным продуктам, копченостям, семге, филе сельди и другим продуктам иногда придают форму конусообразных трубочек, которые заполняют салатом, майонезом, маслинами, зеленым горошком, рублеными яйцами и др. Для оформления бутербродов используют свежие огурцы, помидоры, красный стручковый перец сладкий, редис, морковь, зелень, сваренные вкрутую яйца и др. Завершают оформление взбитым сливочным маслом или масляной смесью, которые наносят в виде узоров с помощью</w:t>
      </w:r>
      <w:proofErr w:type="gramEnd"/>
      <w:r w:rsidRPr="00AB7D27">
        <w:t xml:space="preserve"> кондитерского мешка. </w:t>
      </w:r>
    </w:p>
    <w:p w:rsidR="00071343" w:rsidRPr="00AB7D27" w:rsidRDefault="00071343" w:rsidP="00AB7D27">
      <w:pPr>
        <w:pStyle w:val="Default"/>
        <w:jc w:val="both"/>
        <w:rPr>
          <w:i/>
        </w:rPr>
      </w:pPr>
      <w:r w:rsidRPr="00AB7D27">
        <w:rPr>
          <w:i/>
        </w:rPr>
        <w:t>(Преподаватель показывает варианты приготовления и оформления сложных бутербродов)</w:t>
      </w:r>
    </w:p>
    <w:p w:rsidR="00071343" w:rsidRPr="00AB7D27" w:rsidRDefault="00071343" w:rsidP="00AB7D27">
      <w:pPr>
        <w:pStyle w:val="Default"/>
        <w:jc w:val="both"/>
        <w:rPr>
          <w:b/>
          <w:i/>
        </w:rPr>
      </w:pPr>
      <w:r w:rsidRPr="00AB7D27">
        <w:rPr>
          <w:b/>
          <w:bCs/>
        </w:rPr>
        <w:t xml:space="preserve">Закрытые бутерброды (сандвичи). </w:t>
      </w:r>
    </w:p>
    <w:p w:rsidR="00071343" w:rsidRPr="00AB7D27" w:rsidRDefault="00071343" w:rsidP="00AB7D27">
      <w:pPr>
        <w:pStyle w:val="Default"/>
        <w:jc w:val="both"/>
      </w:pPr>
      <w:r w:rsidRPr="00AB7D27">
        <w:t xml:space="preserve">С батона белого хлеба срезают корки. Хлеб разрезают поперек пополам и нарезают в длину полоски толщиной </w:t>
      </w:r>
      <w:smartTag w:uri="urn:schemas-microsoft-com:office:smarttags" w:element="metricconverter">
        <w:smartTagPr>
          <w:attr w:name="ProductID" w:val="0,5 см"/>
        </w:smartTagPr>
        <w:r w:rsidRPr="00AB7D27">
          <w:t>0,5 см</w:t>
        </w:r>
      </w:smartTag>
      <w:r w:rsidRPr="00AB7D27">
        <w:t xml:space="preserve">. Полоску хлеба смазывают сливочным маслом и укладывают на нее тонко нарезанные продукты (мясо или рыбу, икру, сыр и др.), затем накрывают другой полоской смазанного сливочным маслом хлеба, слегка прижимают и нарезают на кусочки длиной 7–8 см. </w:t>
      </w:r>
    </w:p>
    <w:p w:rsidR="00071343" w:rsidRPr="00AB7D27" w:rsidRDefault="00071343" w:rsidP="00AB7D27">
      <w:pPr>
        <w:pStyle w:val="Default"/>
        <w:jc w:val="both"/>
      </w:pPr>
      <w:r w:rsidRPr="00AB7D27">
        <w:t xml:space="preserve">Сандвичи можно готовить двух-, </w:t>
      </w:r>
      <w:proofErr w:type="gramStart"/>
      <w:r w:rsidRPr="00AB7D27">
        <w:t>трехслойными</w:t>
      </w:r>
      <w:proofErr w:type="gramEnd"/>
      <w:r w:rsidRPr="00AB7D27">
        <w:t xml:space="preserve"> и комбинированными. К этому виду бутербродов относят бутерброды дорожные, которые готовят обычно из пшеничного хлеба (городская булка, школьная булочка и др.). Булки нарезают вдоль так, чтобы половинки не распадались. Каждую половинку смазывают сливочным маслом или маслом с наполнителями и вкладывают между ними тонкие ломтики продукта (сыр, колбаса, жареное или отварное мясо, котлеты). Вместе с продуктами можно положить кусочки свежего или консервированного перца сладкого, перья зеленого лука и др. </w:t>
      </w:r>
    </w:p>
    <w:p w:rsidR="00071343" w:rsidRPr="00AB7D27" w:rsidRDefault="00071343" w:rsidP="00AB7D27">
      <w:pPr>
        <w:pStyle w:val="Default"/>
        <w:jc w:val="both"/>
      </w:pPr>
      <w:r w:rsidRPr="00AB7D27">
        <w:t>Сегодня в банкетных меню можно увидеть такие бутерброды, как  канапе. Это закусочные бутерброды, приготовленные на подсушенном пшеничном или ржаном хлебе, а также выпечке из слоеного теста</w:t>
      </w:r>
    </w:p>
    <w:p w:rsidR="00071343" w:rsidRPr="00AB7D27" w:rsidRDefault="00071343" w:rsidP="00AB7D27">
      <w:pPr>
        <w:pStyle w:val="Default"/>
        <w:jc w:val="both"/>
      </w:pPr>
      <w:r w:rsidRPr="00AB7D27">
        <w:t xml:space="preserve">Слегка черствый ржаной или пшеничный хлеб очищают от корки, нарезают вдоль батона на полоски шириной 5–6 см, толщиной 1–1,5 см и </w:t>
      </w:r>
      <w:proofErr w:type="gramStart"/>
      <w:r w:rsidRPr="00AB7D27">
        <w:t>обжаривают на сливочном масле или маргарине, не засушивая</w:t>
      </w:r>
      <w:proofErr w:type="gramEnd"/>
      <w:r w:rsidRPr="00AB7D27">
        <w:t xml:space="preserve">. Поджаренные полоски охлаждают, слегка смазывают сливочным маслом, укладывают по всей длине мясные, рыбные или другие продукты шириной 0,5–1 см, высотой 2–3 мм. Полоски продуктов можно чередовать с нарубленным зеленым луком или яйцами, сваренными вкрутую. Между уложенными продуктами или поверх них тонкой лентой или сеткой выпускают из шприца взбитое сливочное масло или пасты. Затем полоски нарезают в виде прямоугольников, ромбов, треугольников по 2–6 шт. на порцию. Можно изделиям придать форму кружочков диаметром </w:t>
      </w:r>
      <w:smartTag w:uri="urn:schemas-microsoft-com:office:smarttags" w:element="metricconverter">
        <w:smartTagPr>
          <w:attr w:name="ProductID" w:val="4 см"/>
        </w:smartTagPr>
        <w:r w:rsidRPr="00AB7D27">
          <w:t>4 см</w:t>
        </w:r>
      </w:smartTag>
      <w:r w:rsidRPr="00AB7D27">
        <w:t xml:space="preserve">. По краю кружочка выдавливают селедочное масло, а в середину кладут мелко нарезанный зеленый лук, взбитое масло, рубленые яйца, маслины и др. Хлеб для закусочных </w:t>
      </w:r>
      <w:r w:rsidR="00AB7D27" w:rsidRPr="00AB7D27">
        <w:t>бутербродов можно не обжаривать</w:t>
      </w:r>
    </w:p>
    <w:sectPr w:rsidR="00071343" w:rsidRPr="00AB7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07DC"/>
    <w:multiLevelType w:val="hybridMultilevel"/>
    <w:tmpl w:val="FDF67530"/>
    <w:lvl w:ilvl="0" w:tplc="9AC864D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85E66"/>
    <w:multiLevelType w:val="hybridMultilevel"/>
    <w:tmpl w:val="E79E2D48"/>
    <w:lvl w:ilvl="0" w:tplc="1784896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37C7D6E"/>
    <w:multiLevelType w:val="hybridMultilevel"/>
    <w:tmpl w:val="95F0B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BC1C05"/>
    <w:multiLevelType w:val="hybridMultilevel"/>
    <w:tmpl w:val="5AB07864"/>
    <w:lvl w:ilvl="0" w:tplc="6E088B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554300B"/>
    <w:multiLevelType w:val="multilevel"/>
    <w:tmpl w:val="7FD47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343210"/>
    <w:multiLevelType w:val="hybridMultilevel"/>
    <w:tmpl w:val="1152C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2BBC"/>
    <w:rsid w:val="00071343"/>
    <w:rsid w:val="00892BBC"/>
    <w:rsid w:val="008D4458"/>
    <w:rsid w:val="00AB7D27"/>
    <w:rsid w:val="00BA5B2A"/>
    <w:rsid w:val="00C43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B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892BB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071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7134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1974</Words>
  <Characters>11257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2015-06-11T05:56:00Z</dcterms:created>
  <dcterms:modified xsi:type="dcterms:W3CDTF">2015-06-11T06:29:00Z</dcterms:modified>
</cp:coreProperties>
</file>