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line="360" w:lineRule="auto"/>
        <w:contextualSpacing w:val="0"/>
        <w:jc w:val="center"/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  <w:jc w:val="center"/>
      </w:pP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о Всероссийском конкурсе творческих проектов, посвящённому </w:t>
      </w:r>
      <w:r w:rsidDel="00000000" w:rsidR="00000000" w:rsidRPr="00000000">
        <w:rPr>
          <w:b w:val="1"/>
          <w:color w:val="002060"/>
          <w:sz w:val="24"/>
          <w:szCs w:val="24"/>
          <w:highlight w:val="white"/>
          <w:rtl w:val="0"/>
        </w:rPr>
        <w:t xml:space="preserve">355-летию со дня рождения </w:t>
      </w:r>
      <w:r w:rsidDel="00000000" w:rsidR="00000000" w:rsidRPr="00000000">
        <w:rPr>
          <w:b w:val="1"/>
          <w:color w:val="002060"/>
          <w:sz w:val="24"/>
          <w:szCs w:val="24"/>
          <w:rtl w:val="0"/>
        </w:rPr>
        <w:t xml:space="preserve">английского писателя Даниэля Дефо</w:t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419225" cy="14192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i w:val="1"/>
          <w:color w:val="073763"/>
          <w:sz w:val="24"/>
          <w:szCs w:val="24"/>
          <w:rtl w:val="0"/>
        </w:rPr>
        <w:t xml:space="preserve">1. Общие положения: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1.1. Настоящее Положение о проведении Всероссийского конкурса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творческих проектов, посвящённому 355-летию со дня рождения </w:t>
      </w:r>
      <w:r w:rsidDel="00000000" w:rsidR="00000000" w:rsidRPr="00000000">
        <w:rPr>
          <w:sz w:val="24"/>
          <w:szCs w:val="24"/>
          <w:rtl w:val="0"/>
        </w:rPr>
        <w:t xml:space="preserve">Даниэля Дефо, </w:t>
      </w:r>
      <w:r w:rsidDel="00000000" w:rsidR="00000000" w:rsidRPr="00000000">
        <w:rPr>
          <w:sz w:val="24"/>
          <w:szCs w:val="24"/>
          <w:rtl w:val="0"/>
        </w:rPr>
        <w:t xml:space="preserve">(далее – Положение), устанавливает цели и задачи, сроки и этапы проведения Конкурса, определяет права и обязанности организаторов и участников Конкурса.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1.2. Организатором Всероссийского конкурса  творческих проектов, посвящённого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355-летию со дня рождения </w:t>
      </w:r>
      <w:r w:rsidDel="00000000" w:rsidR="00000000" w:rsidRPr="00000000">
        <w:rPr>
          <w:sz w:val="24"/>
          <w:szCs w:val="24"/>
          <w:rtl w:val="0"/>
        </w:rPr>
        <w:t xml:space="preserve">Даниэля Дефо, </w:t>
      </w:r>
      <w:r w:rsidDel="00000000" w:rsidR="00000000" w:rsidRPr="00000000">
        <w:rPr>
          <w:sz w:val="24"/>
          <w:szCs w:val="24"/>
          <w:rtl w:val="0"/>
        </w:rPr>
        <w:t xml:space="preserve">является творческая группа «Преподавание английского языка» профессионального сообщества педагогов «Методисты.ру»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http://metodisty.ru/m/groups/view/prepodavanie_angliiskogo_yazyka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1.3.Конкурс является открытым и проводится </w:t>
      </w:r>
      <w:r w:rsidDel="00000000" w:rsidR="00000000" w:rsidRPr="00000000">
        <w:rPr>
          <w:sz w:val="24"/>
          <w:szCs w:val="24"/>
          <w:rtl w:val="0"/>
        </w:rPr>
        <w:t xml:space="preserve">с</w:t>
      </w: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980000"/>
          <w:sz w:val="24"/>
          <w:szCs w:val="24"/>
          <w:highlight w:val="white"/>
          <w:rtl w:val="0"/>
        </w:rPr>
        <w:t xml:space="preserve">1 октября 2015 по 1 ноября 2015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года.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1.4.  Участие в конкурсе бесплатное.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1.5. Организаторы Конкурса вправе не допустить до конкурса работу, если выяснится, что она нарушает чьи-либо права или является плагиатом,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профиль участника ТГ оформлен не полностью (отсутствует фотография или аватар)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1.6  Авторы несут всю полноту ответственности за содержание разработок и за сам факт их публикации. На конкурс принимаются работы учащихся, которые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ранее нигде не публиковались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1.7 Конкурсные материалы должны соответствовать теме Конкурса и не противоречить этическим нормам и законодательству Российской Федерации.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1.8 Размещая материалы для участия в конкурсе, участники тем самым разрешают администрации сайта  - организаторам конкурса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http://metodisty.ru/</w:t>
        </w:r>
      </w:hyperlink>
      <w:r w:rsidDel="00000000" w:rsidR="00000000" w:rsidRPr="00000000">
        <w:rPr>
          <w:sz w:val="24"/>
          <w:szCs w:val="24"/>
          <w:rtl w:val="0"/>
        </w:rPr>
        <w:t xml:space="preserve"> предоставить к ним доступ неограниченного круга лиц из числа зарегистрированных и незарегистрированных пользователей.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1.9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Организаторы оставляют за собой право вносить изменения 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порядок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проведения настоящего Конкурса и сообщать дополнительную информацию о Конкурсе.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  <w:jc w:val="center"/>
      </w:pPr>
      <w:r w:rsidDel="00000000" w:rsidR="00000000" w:rsidRPr="00000000">
        <w:rPr>
          <w:b w:val="1"/>
          <w:i w:val="1"/>
          <w:color w:val="073763"/>
          <w:sz w:val="24"/>
          <w:szCs w:val="24"/>
          <w:rtl w:val="0"/>
        </w:rPr>
        <w:t xml:space="preserve">2. Цели и задачи Всероссийского конкурса творческих проектов, посвященного </w:t>
      </w:r>
      <w:r w:rsidDel="00000000" w:rsidR="00000000" w:rsidRPr="00000000">
        <w:rPr>
          <w:b w:val="1"/>
          <w:i w:val="1"/>
          <w:color w:val="002060"/>
          <w:sz w:val="24"/>
          <w:szCs w:val="24"/>
          <w:highlight w:val="white"/>
          <w:rtl w:val="0"/>
        </w:rPr>
        <w:t xml:space="preserve">355-летию со дня рождения </w:t>
      </w:r>
      <w:r w:rsidDel="00000000" w:rsidR="00000000" w:rsidRPr="00000000">
        <w:rPr>
          <w:b w:val="1"/>
          <w:i w:val="1"/>
          <w:color w:val="002060"/>
          <w:sz w:val="24"/>
          <w:szCs w:val="24"/>
          <w:rtl w:val="0"/>
        </w:rPr>
        <w:t xml:space="preserve">Даниэля Дефо.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Цели конкурса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повышение мотивации к изучению английского языка, выявление и поддержка талантливых и инициативных учащихся, содействие их творческому самовыражению и личностному развитию.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Задачи конкурса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создать условия для самореализации обучающихся, повышения их социальной и творческой активности, стимулирования их к литературному творчеству и формирования нового личностного опыта;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повышение мотивации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школьников к изучению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культуры страны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зучаемого языка,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расширение страноведческого кругозора;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совершенствование языковых  навыков  изучающих английский язык;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приобщение учащихся к активному участию во внеурочной деятельности по иностранному языку;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развитие творческих способностей учащихся;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создать условия для решения педагогических задач развития связной письменной речи обучающихся, распространения эффективных педагогических методик в области обучения учащихся письменной речи на иностранном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i w:val="1"/>
          <w:color w:val="073763"/>
          <w:sz w:val="24"/>
          <w:szCs w:val="24"/>
          <w:rtl w:val="0"/>
        </w:rPr>
        <w:t xml:space="preserve">3. Участники конкурса</w:t>
      </w:r>
    </w:p>
    <w:p w:rsidR="00000000" w:rsidDel="00000000" w:rsidP="00000000" w:rsidRDefault="00000000" w:rsidRPr="00000000">
      <w:pPr>
        <w:widowControl w:val="0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3.1. К участию в конкурсе приглашаются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учителя, зарегистрированные пользователи сайта «Методисты.ру», участники группы  «Преподавание английского языка», и учащиеся 6 - 9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классов общеобразовательных учреждений,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(в которых работают выше указанные учителя). 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3.2. Для создания равных условий для учащихся конкурс  проводится в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нескольких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возрастных группах по номинациям :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1).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номинация  - конкурс сочинений “Why is the book “Robinson Crusoe” still popular today?” (8-9 класс)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2).  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номинация - творческая презентация «Жизненный и творческий путь Даниэля Дефо» (6-7 класс).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3.3. Участие в конкурсе может быть </w:t>
      </w:r>
      <w:r w:rsidDel="00000000" w:rsidR="00000000" w:rsidRPr="00000000">
        <w:rPr>
          <w:i w:val="1"/>
          <w:sz w:val="24"/>
          <w:szCs w:val="24"/>
          <w:highlight w:val="white"/>
          <w:u w:val="single"/>
          <w:rtl w:val="0"/>
        </w:rPr>
        <w:t xml:space="preserve">как индивидуальным, так и групповым.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Индивидуальное участие предполагается в номинации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“Why is the book “Robinson Crusoe” still popular today?”.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Групповое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участие предполагается в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номинации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«Жизненный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и творческий путь Даниэля Дефо»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(не более 3 участников).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3.4  В каждой номинации будут выбраны три победителя, занявшие 1, 2 и 3-е места. Жюри оставляет за собой право не присуждать призовые места в случае, если качество представленных на конкурс работ будет невысоким и не будет соответствовать требованиям конкурса.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3.5 Участники конкурса / родители (или законные представители) участников дают свое согласие на обработку персональных данных: фамилии, имени, отчества, года рождения, адресов электронной почты, места работы и других  данных, согласно Федеральному закону «О персональных данных» от 27.07.2006г. № 152-ФЗ (действующая редакция от 03.08.2013)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Приложение №2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  <w:rPr/>
      </w:pPr>
      <w:r w:rsidDel="00000000" w:rsidR="00000000" w:rsidRPr="00000000">
        <w:rPr>
          <w:b w:val="1"/>
          <w:i w:val="1"/>
          <w:color w:val="073763"/>
          <w:sz w:val="24"/>
          <w:szCs w:val="24"/>
          <w:rtl w:val="0"/>
        </w:rPr>
        <w:t xml:space="preserve">4. Сроки и  порядок участия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4.1. Конкурс проводится с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 октября по 1 ноября 2015 года.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Оценивание работ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 1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ноября по 20 ноября 2015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21 ноября 2015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– объявл</w:t>
      </w:r>
      <w:r w:rsidDel="00000000" w:rsidR="00000000" w:rsidRPr="00000000">
        <w:rPr>
          <w:sz w:val="24"/>
          <w:szCs w:val="24"/>
          <w:rtl w:val="0"/>
        </w:rPr>
        <w:t xml:space="preserve">ение результатов конкурса на сайте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  </w:t>
        </w:r>
      </w:hyperlink>
      <w:hyperlink r:id="rId12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http</w:t>
        </w:r>
      </w:hyperlink>
      <w:hyperlink r:id="rId13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://metodisty.ru/m/groups/view/prepodavanie_angliiskogo_yazyka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4.2.</w:t>
      </w:r>
      <w:r w:rsidDel="00000000" w:rsidR="00000000" w:rsidRPr="00000000">
        <w:rPr>
          <w:sz w:val="24"/>
          <w:szCs w:val="24"/>
          <w:rtl w:val="0"/>
        </w:rPr>
        <w:t xml:space="preserve">Один учитель может представить только одну конкурсную работу своих учащихся в каждой номинации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4.3.</w:t>
      </w:r>
      <w:r w:rsidDel="00000000" w:rsidR="00000000" w:rsidRPr="00000000">
        <w:rPr>
          <w:sz w:val="24"/>
          <w:szCs w:val="24"/>
          <w:rtl w:val="0"/>
        </w:rPr>
        <w:t xml:space="preserve">Конкурсная работа загружается учителем на сайте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hyperlink r:id="rId14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http://metodisty.ru/m/groups/view/prepodavanie_angliiskogo_yazyka</w:t>
        </w:r>
      </w:hyperlink>
      <w:r w:rsidDel="00000000" w:rsidR="00000000" w:rsidRPr="00000000">
        <w:rPr>
          <w:sz w:val="24"/>
          <w:szCs w:val="24"/>
          <w:rtl w:val="0"/>
        </w:rPr>
        <w:t xml:space="preserve"> с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 октября 2015 по 1 ноября 201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</w:pPr>
      <w:r w:rsidDel="00000000" w:rsidR="00000000" w:rsidRPr="00000000">
        <w:rPr>
          <w:b w:val="1"/>
          <w:i w:val="1"/>
          <w:color w:val="073763"/>
          <w:sz w:val="24"/>
          <w:szCs w:val="24"/>
          <w:rtl w:val="0"/>
        </w:rPr>
        <w:t xml:space="preserve">5. Требования к предоставляемым материалам Всероссийского конкурса творческих проектов, посвящённому 355-летию Даниэля Дефо</w:t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 рамках Конкурса следует представить  следующие материалы: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5.1.  В номинации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“Why is the book “Robinson Crusoe” still popular today?” участники предсталяют свою работу в  текстовом  файле в формате  </w:t>
      </w:r>
      <w:r w:rsidDel="00000000" w:rsidR="00000000" w:rsidRPr="00000000">
        <w:rPr>
          <w:b w:val="1"/>
          <w:sz w:val="24"/>
          <w:szCs w:val="24"/>
          <w:rtl w:val="0"/>
        </w:rPr>
        <w:t xml:space="preserve">.doc, .docx </w:t>
      </w:r>
      <w:r w:rsidDel="00000000" w:rsidR="00000000" w:rsidRPr="00000000">
        <w:rPr>
          <w:sz w:val="24"/>
          <w:szCs w:val="24"/>
          <w:rtl w:val="0"/>
        </w:rPr>
        <w:t xml:space="preserve">объемом не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более 1 страницы </w:t>
      </w:r>
      <w:r w:rsidDel="00000000" w:rsidR="00000000" w:rsidRPr="00000000">
        <w:rPr>
          <w:sz w:val="24"/>
          <w:szCs w:val="24"/>
          <w:rtl w:val="0"/>
        </w:rPr>
        <w:t xml:space="preserve"> в программе Microsoft Office Word 97-2007, шрифт Times New Roman, размер шрифта 14, интервал – 1,5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5.2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номинации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«Жизненный и творческий путь Даниэля Дефо» участники предоставляют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презентацию в формате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.ppt, .pptx объемом до 10 МБ.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5.3. За достоверность авторства работы ответственность несет лицо, приславшее работу на конкурс. Конкурсные работы не возвращаются и не рецензируются.</w:t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0" w:firstLine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5.4 Сведения об авторе работы предоставляются в текстовом файле в формате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.doc, .docx для всех номинаций  (Приложение №1)</w:t>
      </w:r>
    </w:p>
    <w:p w:rsidR="00000000" w:rsidDel="00000000" w:rsidP="00000000" w:rsidRDefault="00000000" w:rsidRPr="00000000">
      <w:pPr>
        <w:widowControl w:val="0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0" w:firstLine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5.5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Данные автора  должны быть указаны в каждом представляемом на конкурс документе.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5.6 Папка с конкурсной работой должна содержать</w:t>
      </w:r>
      <w:r w:rsidDel="00000000" w:rsidR="00000000" w:rsidRPr="00000000">
        <w:rPr>
          <w:sz w:val="24"/>
          <w:szCs w:val="24"/>
          <w:rtl w:val="0"/>
        </w:rPr>
        <w:t xml:space="preserve"> согласие родителей (или законных представителей) несовершеннолетних детей на обработку и размещение персональных данных (сканированный документ) </w:t>
      </w:r>
      <w:r w:rsidDel="00000000" w:rsidR="00000000" w:rsidRPr="00000000">
        <w:rPr>
          <w:b w:val="1"/>
          <w:sz w:val="24"/>
          <w:szCs w:val="24"/>
          <w:rtl w:val="0"/>
        </w:rPr>
        <w:t xml:space="preserve">(Приложение №2).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0" w:firstLine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5.7 Все файлы должны быть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упакованы в один архив и подписаны следующим образом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konkurs_Defo_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Ivanova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i w:val="1"/>
          <w:color w:val="073763"/>
          <w:sz w:val="24"/>
          <w:szCs w:val="24"/>
          <w:rtl w:val="0"/>
        </w:rPr>
        <w:t xml:space="preserve">6. Процедура рассмотрения конкурсных работ и определение победителей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6.1. Для определения лучших работ администрацией  профессионального педагогического сообщества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«Методисты.ру»</w:t>
      </w:r>
      <w:hyperlink r:id="rId15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http://metodisty.ru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формируется жюри </w:t>
      </w:r>
      <w:r w:rsidDel="00000000" w:rsidR="00000000" w:rsidRPr="00000000">
        <w:rPr>
          <w:sz w:val="24"/>
          <w:szCs w:val="24"/>
          <w:rtl w:val="0"/>
        </w:rPr>
        <w:t xml:space="preserve">конкурса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6.2. Основные критерии определения лучших работ для номинации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6.2.1. Презентация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«Жизненный и творческий путь Даниэля Дефо»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28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30"/>
        <w:gridCol w:w="2355"/>
        <w:tblGridChange w:id="0">
          <w:tblGrid>
            <w:gridCol w:w="6930"/>
            <w:gridCol w:w="23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Соответствие техническим требованиям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Количество баллов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Соответствие работы требованиям к представлению конкурсных материалов (Все файлы выложены одним архивом, название архива  состоит из латинских букв, составляющих наименование конкурса и фамилию автора, например: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konkurs_Defo_Ivanova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Данные автора  указаны в каждом представляемом документе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2.Соблюдение авторского права (ссылки на использованные ресурсы прямые и активные)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Качество презентации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1.Творческий подход и оригинальность подачи информации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2.Информация, подобранная для презентации, хорошо структурирована, изложена ясно и последовательно, имеет законченный характер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Оформление и  дизайн презентации четко продуманы.  Единый стиль  оформления данной работы облегчает ее восприятие.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Количество используемых возможностей программы Power Point: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наличие дополнительных мультимедийных компонентов (аудио-, видео ), объектов WordArt;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анимация слайдов и отдельных  объектов;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использование гиперссылок на дополнительные источники и управляющих кнопок.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Грамотность текста: отсутствие грамматических, лексических, орфографических и пунктуационных ошибок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Целесообразность использования изображений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7.Целесообразность используемой анимации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Оптимальное количество текста на слайде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9.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Отсутствие фактических ошибок, логика представления информации, полнота раскрытия темы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both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Слайды представлены в логической последовательности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Итого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6.2.3. Сочинение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“Why is the book “Robinson Crusoe” still popular today?”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5"/>
        <w:gridCol w:w="2385"/>
        <w:tblGridChange w:id="0">
          <w:tblGrid>
            <w:gridCol w:w="6975"/>
            <w:gridCol w:w="23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1.Соответствие работы требованиям к представлению конкурсных материалов (Все файлы выложены одним архивом, название архива  состоит из латинских букв, составляющих наименование конкурса и фамилию автора, например: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konkurs_Defo_Ivanova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 Данные автора  указаны в  каждом представляемом документе).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2. Объём сочинения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более 1 страницы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в программе Microsoft Office Word 97-2007, шрифт Times New Roman, размер шрифта 14, интервал – 1,5.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0-1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3. Содержание соответствует теме сочинения (обоснованный ответ на вопрос, поставленный в теме), тема сочинения раскрыта полностью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0-2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4.Творческий, нестандартный подход к 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0-2</w:t>
            </w:r>
          </w:p>
        </w:tc>
      </w:tr>
      <w:tr>
        <w:trPr>
          <w:trHeight w:val="1320" w:hRule="atLeast"/>
        </w:trP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Сочинение отличается композиционной цельностью, соразмерностью частей (вступление, основная часть и заключение), внутри смысловых частей нет нарушений последовательности и необоснованных повторов.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6.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Умение логично выстраивать своё рассуждение,  последовательно  и аргументированно излагать свои мысли.  Соотношение между тезисом и доказательствами выдержано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0-2</w:t>
            </w:r>
          </w:p>
        </w:tc>
      </w:tr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Г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рамотная литературная речь автора, использование разнообразной лексики и  различных грамматических конструкций, идиоматических выражений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и других средств, демонстрирующих лексическое и стилистическое богатство английского языка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8.Культура письменной речи (соблюдение орфографических, пунктуационных, речевых норм).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9. Дизайн и оформление работы (подложка, шрифты, поля).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10. Общее впечатление от текста.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11. Соблюдение авторского права.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0-1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Итого 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6.3. Оценки жюри участникам конкурса не предъявляются. Результаты конкурса апелляции и пересмотру не подлежат. 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6.4. Авторы, чьи конкурсные работы заняли в рейтинге места с 1 по 3, получают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Дипломы  I, II и III степени. 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6.5. Все участники, приславшие качественные, соответствующие всем требованиям  работы, получают</w:t>
      </w:r>
      <w:r w:rsidDel="00000000" w:rsidR="00000000" w:rsidRPr="00000000">
        <w:rPr>
          <w:b w:val="1"/>
          <w:sz w:val="24"/>
          <w:szCs w:val="24"/>
          <w:rtl w:val="0"/>
        </w:rPr>
        <w:t xml:space="preserve"> Сертификат. </w:t>
      </w:r>
      <w:r w:rsidDel="00000000" w:rsidR="00000000" w:rsidRPr="00000000">
        <w:rPr>
          <w:sz w:val="24"/>
          <w:szCs w:val="24"/>
          <w:rtl w:val="0"/>
        </w:rPr>
        <w:t xml:space="preserve">Учителя-кураторы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победителей </w:t>
      </w:r>
      <w:r w:rsidDel="00000000" w:rsidR="00000000" w:rsidRPr="00000000">
        <w:rPr>
          <w:sz w:val="24"/>
          <w:szCs w:val="24"/>
          <w:rtl w:val="0"/>
        </w:rPr>
        <w:t xml:space="preserve">конкурса получают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Благодарность за подготовку учащегося или команды учащихся к конкурсу.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6.6. Дипломы, сертификаты и благодарности  высылаются в электронном виде.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280" w:firstLine="420"/>
        <w:contextualSpacing w:val="0"/>
        <w:jc w:val="right"/>
        <w:rPr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Методический совет творческой группы</w:t>
      </w:r>
    </w:p>
    <w:p w:rsidR="00000000" w:rsidDel="00000000" w:rsidP="00000000" w:rsidRDefault="00000000" w:rsidRPr="00000000">
      <w:pPr>
        <w:widowControl w:val="0"/>
        <w:ind w:left="280" w:firstLine="420"/>
        <w:contextualSpacing w:val="0"/>
        <w:jc w:val="right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«Преподавание английского языка»</w:t>
      </w:r>
    </w:p>
    <w:p w:rsidR="00000000" w:rsidDel="00000000" w:rsidP="00000000" w:rsidRDefault="00000000" w:rsidRPr="00000000">
      <w:pPr>
        <w:widowControl w:val="0"/>
        <w:spacing w:before="480" w:lineRule="auto"/>
        <w:ind w:left="280" w:firstLine="420"/>
        <w:contextualSpacing w:val="0"/>
        <w:jc w:val="right"/>
        <w:rPr/>
      </w:pP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П</w:t>
      </w: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риложение № 1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before="480" w:lineRule="auto"/>
        <w:ind w:left="280" w:firstLine="42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авторе работы</w:t>
      </w:r>
    </w:p>
    <w:p w:rsidR="00000000" w:rsidDel="00000000" w:rsidP="00000000" w:rsidRDefault="00000000" w:rsidRPr="00000000">
      <w:pPr>
        <w:widowControl w:val="0"/>
        <w:spacing w:before="480" w:lineRule="auto"/>
        <w:ind w:left="280" w:firstLine="420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89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5385"/>
        <w:tblGridChange w:id="0">
          <w:tblGrid>
            <w:gridCol w:w="3525"/>
            <w:gridCol w:w="538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Полное наименование ОУ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280" w:firstLine="0"/>
              <w:contextualSpacing w:val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работы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280" w:firstLine="0"/>
              <w:contextualSpacing w:val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 ученика-участника конкурса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280" w:firstLine="0"/>
              <w:contextualSpacing w:val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280" w:firstLine="0"/>
              <w:contextualSpacing w:val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ученика или педагога-куратора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280" w:firstLine="0"/>
              <w:contextualSpacing w:val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 педагога-куратора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280" w:firstLine="0"/>
              <w:contextualSpacing w:val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480" w:line="240" w:lineRule="auto"/>
        <w:ind w:left="280" w:firstLine="420"/>
        <w:contextualSpacing w:val="0"/>
        <w:jc w:val="right"/>
      </w:pP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Приложение № </w:t>
      </w: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480" w:line="240" w:lineRule="auto"/>
        <w:ind w:left="280" w:firstLine="420"/>
        <w:contextualSpacing w:val="0"/>
        <w:jc w:val="right"/>
        <w:rPr/>
      </w:pPr>
      <w:r w:rsidDel="00000000" w:rsidR="00000000" w:rsidRPr="00000000">
        <w:rPr>
          <w:b w:val="1"/>
          <w:color w:val="073763"/>
          <w:sz w:val="24"/>
          <w:szCs w:val="24"/>
          <w:rtl w:val="0"/>
        </w:rPr>
        <w:t xml:space="preserve">(сканированный документ)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24"/>
          <w:szCs w:val="24"/>
          <w:rtl w:val="0"/>
        </w:rPr>
        <w:t xml:space="preserve"> Согласие на обработку и размещение в сети интернет  персональных данных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Я, (ФИО)___________________________________, </w:t>
      </w:r>
      <w:r w:rsidDel="00000000" w:rsidR="00000000" w:rsidRPr="00000000">
        <w:rPr>
          <w:sz w:val="24"/>
          <w:szCs w:val="24"/>
          <w:rtl w:val="0"/>
        </w:rPr>
        <w:t xml:space="preserve">законный представитель ________________  (ФИО несовершеннолетнего)</w:t>
      </w:r>
      <w:r w:rsidDel="00000000" w:rsidR="00000000" w:rsidRPr="00000000">
        <w:rPr>
          <w:sz w:val="24"/>
          <w:szCs w:val="24"/>
          <w:rtl w:val="0"/>
        </w:rPr>
        <w:t xml:space="preserve"> согласна/согласен на   размещение информации </w:t>
      </w:r>
      <w:r w:rsidDel="00000000" w:rsidR="00000000" w:rsidRPr="00000000">
        <w:rPr>
          <w:sz w:val="24"/>
          <w:szCs w:val="24"/>
          <w:rtl w:val="0"/>
        </w:rPr>
        <w:t xml:space="preserve">о несовершеннолетнем </w:t>
      </w:r>
      <w:r w:rsidDel="00000000" w:rsidR="00000000" w:rsidRPr="00000000">
        <w:rPr>
          <w:sz w:val="24"/>
          <w:szCs w:val="24"/>
          <w:rtl w:val="0"/>
        </w:rPr>
        <w:t xml:space="preserve"> (ФИО, регион, место учебы и класс) на странице  Творческой Группы «Преподавание английского языка» профессионального сообщества педагогов «Методисты.ру»</w:t>
      </w:r>
      <w:hyperlink r:id="rId1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 http://metodisty.ru/m/groups/view/prepodavanie_angliiskogo_yazyka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в связи с участием во </w:t>
      </w:r>
      <w:r w:rsidDel="00000000" w:rsidR="00000000" w:rsidRPr="00000000">
        <w:rPr>
          <w:sz w:val="24"/>
          <w:szCs w:val="24"/>
          <w:rtl w:val="0"/>
        </w:rPr>
        <w:t xml:space="preserve">Всероссийском конкурсе творческих проектов, </w:t>
      </w:r>
      <w:r w:rsidDel="00000000" w:rsidR="00000000" w:rsidRPr="00000000">
        <w:rPr>
          <w:sz w:val="24"/>
          <w:szCs w:val="24"/>
          <w:rtl w:val="0"/>
        </w:rPr>
        <w:t xml:space="preserve">посвящённому</w:t>
      </w:r>
      <w:r w:rsidDel="00000000" w:rsidR="00000000" w:rsidRPr="00000000">
        <w:rPr>
          <w:sz w:val="24"/>
          <w:szCs w:val="24"/>
          <w:rtl w:val="0"/>
        </w:rPr>
        <w:t xml:space="preserve"> 355-летию со дня рождения английского писателя Даниэля Дефо.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Дата                                                                            подпись                          ФИО</w:t>
      </w:r>
      <w:r w:rsidDel="00000000" w:rsidR="00000000" w:rsidRPr="00000000">
        <w:rPr>
          <w:rtl w:val="0"/>
        </w:rPr>
      </w:r>
    </w:p>
    <w:sectPr>
      <w:pgSz w:h="15840" w:w="12240"/>
      <w:pgMar w:bottom="1440.0000000000002" w:top="1440.0000000000002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metodisty.ru/m/groups/view/prepodavanie_angliiskogo_yazyka" TargetMode="External"/><Relationship Id="rId10" Type="http://schemas.openxmlformats.org/officeDocument/2006/relationships/hyperlink" Target="http://metodisty.ru/m/groups/view/prepodavanie_angliiskogo_yazyka" TargetMode="External"/><Relationship Id="rId13" Type="http://schemas.openxmlformats.org/officeDocument/2006/relationships/hyperlink" Target="http://metodisty.ru/m/groups/view/prepodavanie_angliiskogo_yazyka" TargetMode="External"/><Relationship Id="rId12" Type="http://schemas.openxmlformats.org/officeDocument/2006/relationships/hyperlink" Target="http://metodisty.ru/m/groups/view/prepodavanie_angliiskogo_yazyka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metodisty.ru/" TargetMode="External"/><Relationship Id="rId15" Type="http://schemas.openxmlformats.org/officeDocument/2006/relationships/hyperlink" Target="http://metodisty.ru/" TargetMode="External"/><Relationship Id="rId14" Type="http://schemas.openxmlformats.org/officeDocument/2006/relationships/hyperlink" Target="http://metodisty.ru/m/groups/view/prepodavanie_angliiskogo_yazyka" TargetMode="External"/><Relationship Id="rId17" Type="http://schemas.openxmlformats.org/officeDocument/2006/relationships/hyperlink" Target="http://metodisty.ru/m/groups/view/prepodavanie_angliiskogo_yazyka" TargetMode="External"/><Relationship Id="rId16" Type="http://schemas.openxmlformats.org/officeDocument/2006/relationships/hyperlink" Target="http://metodisty.ru/" TargetMode="External"/><Relationship Id="rId5" Type="http://schemas.openxmlformats.org/officeDocument/2006/relationships/image" Target="media/image01.png"/><Relationship Id="rId6" Type="http://schemas.openxmlformats.org/officeDocument/2006/relationships/hyperlink" Target="http://metodisty.ru/m/groups/view/prepodavanie_angliiskogo_yazyka" TargetMode="External"/><Relationship Id="rId7" Type="http://schemas.openxmlformats.org/officeDocument/2006/relationships/hyperlink" Target="http://metodisty.ru/m/groups/view/prepodavanie_angliiskogo_yazyka" TargetMode="External"/><Relationship Id="rId8" Type="http://schemas.openxmlformats.org/officeDocument/2006/relationships/hyperlink" Target="http://metodisty.ru/" TargetMode="External"/></Relationships>
</file>