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759" w:rsidRDefault="002A3759" w:rsidP="002A3759">
      <w:pPr>
        <w:jc w:val="center"/>
        <w:rPr>
          <w:b/>
          <w:caps/>
        </w:rPr>
      </w:pPr>
    </w:p>
    <w:p w:rsidR="002A3759" w:rsidRPr="00A112EC" w:rsidRDefault="002A3759" w:rsidP="002A3759">
      <w:pPr>
        <w:jc w:val="center"/>
        <w:rPr>
          <w:b/>
          <w:caps/>
        </w:rPr>
      </w:pPr>
      <w:r>
        <w:rPr>
          <w:b/>
          <w:caps/>
        </w:rPr>
        <w:t xml:space="preserve">Авторская  </w:t>
      </w:r>
      <w:r w:rsidRPr="00A112EC">
        <w:rPr>
          <w:b/>
          <w:caps/>
        </w:rPr>
        <w:t>ПРОГРАММА</w:t>
      </w:r>
      <w:r>
        <w:rPr>
          <w:b/>
          <w:caps/>
        </w:rPr>
        <w:t xml:space="preserve"> </w:t>
      </w:r>
      <w:r w:rsidRPr="00A112EC">
        <w:rPr>
          <w:b/>
          <w:caps/>
        </w:rPr>
        <w:t>ФАКУЛЬТАТИВНОГО КУРСА</w:t>
      </w:r>
    </w:p>
    <w:p w:rsidR="002A3759" w:rsidRDefault="002A3759" w:rsidP="002A3759">
      <w:pPr>
        <w:jc w:val="center"/>
        <w:rPr>
          <w:b/>
          <w:caps/>
        </w:rPr>
      </w:pPr>
      <w:r w:rsidRPr="00A112EC">
        <w:rPr>
          <w:b/>
          <w:caps/>
        </w:rPr>
        <w:t>« НАУЧН</w:t>
      </w:r>
      <w:r>
        <w:rPr>
          <w:b/>
          <w:caps/>
        </w:rPr>
        <w:t xml:space="preserve">о- </w:t>
      </w:r>
      <w:r w:rsidRPr="00A112EC">
        <w:rPr>
          <w:b/>
          <w:caps/>
        </w:rPr>
        <w:t>ИССЛЕДОВАТЕЛЬСКАЯ ДЕЯТЕЛЬНОСТЬУЧАЩИХСЯ»</w:t>
      </w:r>
    </w:p>
    <w:p w:rsidR="002A3759" w:rsidRPr="00A112EC" w:rsidRDefault="00F7058B" w:rsidP="002A3759">
      <w:pPr>
        <w:jc w:val="center"/>
        <w:rPr>
          <w:b/>
          <w:caps/>
        </w:rPr>
      </w:pPr>
      <w:r>
        <w:rPr>
          <w:b/>
          <w:caps/>
        </w:rPr>
        <w:t>10</w:t>
      </w:r>
      <w:r w:rsidR="002A3759">
        <w:rPr>
          <w:b/>
          <w:caps/>
        </w:rPr>
        <w:t>класс</w:t>
      </w:r>
    </w:p>
    <w:p w:rsidR="002A3759" w:rsidRPr="00A9042E" w:rsidRDefault="002A3759" w:rsidP="002A3759">
      <w:pPr>
        <w:jc w:val="right"/>
        <w:rPr>
          <w:caps/>
        </w:rPr>
      </w:pPr>
      <w:r w:rsidRPr="00A9042E">
        <w:rPr>
          <w:b/>
          <w:caps/>
        </w:rPr>
        <w:t>Догадина Т.В</w:t>
      </w:r>
      <w:r w:rsidRPr="00A9042E">
        <w:rPr>
          <w:caps/>
        </w:rPr>
        <w:t>.</w:t>
      </w:r>
    </w:p>
    <w:p w:rsidR="002A3759" w:rsidRDefault="002A3759" w:rsidP="002A3759">
      <w:pPr>
        <w:jc w:val="right"/>
        <w:rPr>
          <w:caps/>
        </w:rPr>
      </w:pPr>
      <w:r w:rsidRPr="00A112EC">
        <w:rPr>
          <w:caps/>
        </w:rPr>
        <w:t xml:space="preserve">                                             </w:t>
      </w:r>
      <w:r>
        <w:rPr>
          <w:caps/>
        </w:rPr>
        <w:t xml:space="preserve">      </w:t>
      </w:r>
      <w:r w:rsidRPr="00A112EC">
        <w:rPr>
          <w:caps/>
        </w:rPr>
        <w:t xml:space="preserve">       </w:t>
      </w:r>
      <w:r>
        <w:rPr>
          <w:caps/>
        </w:rPr>
        <w:t xml:space="preserve">  </w:t>
      </w:r>
      <w:r w:rsidRPr="00A112EC">
        <w:rPr>
          <w:caps/>
        </w:rPr>
        <w:t xml:space="preserve">     </w:t>
      </w:r>
    </w:p>
    <w:p w:rsidR="002A3759" w:rsidRPr="004C7662" w:rsidRDefault="002A3759" w:rsidP="002A3759">
      <w:pPr>
        <w:jc w:val="right"/>
        <w:rPr>
          <w:caps/>
          <w:sz w:val="18"/>
          <w:szCs w:val="18"/>
        </w:rPr>
      </w:pPr>
      <w:r w:rsidRPr="004C7662">
        <w:rPr>
          <w:caps/>
          <w:sz w:val="18"/>
          <w:szCs w:val="18"/>
        </w:rPr>
        <w:t>УЧитель биологии   МОУ СОШ № 15 гОРОДА Пензы,</w:t>
      </w:r>
    </w:p>
    <w:p w:rsidR="002A3759" w:rsidRPr="004C7662" w:rsidRDefault="002A3759" w:rsidP="002A3759">
      <w:pPr>
        <w:jc w:val="right"/>
        <w:rPr>
          <w:caps/>
          <w:sz w:val="18"/>
          <w:szCs w:val="18"/>
        </w:rPr>
      </w:pPr>
      <w:r w:rsidRPr="004C7662">
        <w:rPr>
          <w:caps/>
          <w:sz w:val="18"/>
          <w:szCs w:val="18"/>
        </w:rPr>
        <w:t>Почетный работник среднего и общего</w:t>
      </w:r>
    </w:p>
    <w:p w:rsidR="002A3759" w:rsidRPr="004C7662" w:rsidRDefault="002A3759" w:rsidP="002A3759">
      <w:pPr>
        <w:jc w:val="right"/>
        <w:rPr>
          <w:caps/>
          <w:sz w:val="18"/>
          <w:szCs w:val="18"/>
        </w:rPr>
      </w:pPr>
      <w:r w:rsidRPr="004C7662">
        <w:rPr>
          <w:caps/>
          <w:sz w:val="18"/>
          <w:szCs w:val="18"/>
        </w:rPr>
        <w:t>о</w:t>
      </w:r>
      <w:r>
        <w:rPr>
          <w:caps/>
          <w:sz w:val="18"/>
          <w:szCs w:val="18"/>
        </w:rPr>
        <w:t xml:space="preserve">бразования </w:t>
      </w:r>
      <w:proofErr w:type="gramStart"/>
      <w:r>
        <w:rPr>
          <w:caps/>
          <w:sz w:val="18"/>
          <w:szCs w:val="18"/>
        </w:rPr>
        <w:t>Российской</w:t>
      </w:r>
      <w:proofErr w:type="gramEnd"/>
      <w:r>
        <w:rPr>
          <w:caps/>
          <w:sz w:val="18"/>
          <w:szCs w:val="18"/>
        </w:rPr>
        <w:t xml:space="preserve"> Федераци</w:t>
      </w:r>
    </w:p>
    <w:p w:rsidR="002A3759" w:rsidRDefault="002A3759" w:rsidP="002A3759">
      <w:pPr>
        <w:tabs>
          <w:tab w:val="left" w:pos="360"/>
        </w:tabs>
        <w:jc w:val="both"/>
        <w:rPr>
          <w:b/>
        </w:rPr>
      </w:pPr>
    </w:p>
    <w:p w:rsidR="002A3759" w:rsidRDefault="002A3759" w:rsidP="002A3759">
      <w:pPr>
        <w:tabs>
          <w:tab w:val="left" w:pos="360"/>
        </w:tabs>
        <w:jc w:val="both"/>
      </w:pPr>
      <w:r w:rsidRPr="00CC1AF2">
        <w:rPr>
          <w:b/>
        </w:rPr>
        <w:t xml:space="preserve"> </w:t>
      </w:r>
      <w:r w:rsidRPr="00CC1AF2">
        <w:t>Программа факультативного курса «Научн</w:t>
      </w:r>
      <w:r>
        <w:t xml:space="preserve">о- </w:t>
      </w:r>
      <w:r w:rsidRPr="00CC1AF2">
        <w:t>исследовательская деятельность</w:t>
      </w:r>
      <w:r>
        <w:t xml:space="preserve"> учащихся</w:t>
      </w:r>
    </w:p>
    <w:p w:rsidR="002A3759" w:rsidRPr="00FA1D49" w:rsidRDefault="002A3759" w:rsidP="002A3759">
      <w:pPr>
        <w:tabs>
          <w:tab w:val="left" w:pos="360"/>
        </w:tabs>
        <w:jc w:val="center"/>
        <w:rPr>
          <w:b/>
        </w:rPr>
      </w:pPr>
      <w:r w:rsidRPr="00FA1D49">
        <w:rPr>
          <w:b/>
        </w:rPr>
        <w:t>Пояснительная записка</w:t>
      </w:r>
    </w:p>
    <w:p w:rsidR="00251B77" w:rsidRDefault="002A3759" w:rsidP="00251B77">
      <w:pPr>
        <w:tabs>
          <w:tab w:val="left" w:pos="360"/>
        </w:tabs>
        <w:jc w:val="both"/>
      </w:pPr>
      <w:r>
        <w:rPr>
          <w:b/>
        </w:rPr>
        <w:t>С</w:t>
      </w:r>
      <w:r w:rsidRPr="00CC1AF2">
        <w:rPr>
          <w:b/>
        </w:rPr>
        <w:t xml:space="preserve">татус документа. </w:t>
      </w:r>
      <w:r w:rsidRPr="00CC1AF2">
        <w:t>Программа факультативного курса «Научно-исследовательская деятельность учащихся» разработана на основе Закона РФ «Об образовании», Федеральной программы развития</w:t>
      </w:r>
      <w:r w:rsidRPr="00A112EC">
        <w:rPr>
          <w:sz w:val="22"/>
          <w:szCs w:val="22"/>
        </w:rPr>
        <w:t xml:space="preserve"> </w:t>
      </w:r>
      <w:r w:rsidRPr="00CC1AF2">
        <w:t xml:space="preserve">образования, в рамках Президентской программы «Дети России», федеральной целевой, региональной, муниципальной и школьной программ «Одарённые дети» </w:t>
      </w:r>
      <w:r w:rsidR="00251B77">
        <w:t>национальной образовательной стратегии «Наша новая школа»</w:t>
      </w:r>
      <w:r w:rsidR="00251B77" w:rsidRPr="00CC1AF2">
        <w:t xml:space="preserve"> </w:t>
      </w:r>
      <w:r w:rsidR="00251B77">
        <w:t>«</w:t>
      </w:r>
      <w:r w:rsidR="00251B77" w:rsidRPr="008E4C51">
        <w:t>Система поддержки талантливых детей»</w:t>
      </w:r>
      <w:r w:rsidR="00251B77">
        <w:rPr>
          <w:sz w:val="28"/>
          <w:szCs w:val="28"/>
        </w:rPr>
        <w:t xml:space="preserve"> </w:t>
      </w:r>
      <w:r w:rsidR="00251B77" w:rsidRPr="00CC1AF2">
        <w:t xml:space="preserve">и способствует их успешной реализации. </w:t>
      </w:r>
    </w:p>
    <w:p w:rsidR="002A3759" w:rsidRDefault="002A3759" w:rsidP="002A3759">
      <w:pPr>
        <w:tabs>
          <w:tab w:val="left" w:pos="360"/>
        </w:tabs>
        <w:jc w:val="both"/>
        <w:rPr>
          <w:b/>
        </w:rPr>
      </w:pPr>
      <w:r w:rsidRPr="00CC1AF2">
        <w:t xml:space="preserve"> Она составлена с учётом положений федерального компонента государственного стандарта среднего (полного) общего образования на базовом уровне по предмету «биология». Программа дополняет содержание предметных тем образовательного стандарта по биологии, дает примерное распределение учебных часов по разделам факультативного курса и рекомендуемую последовательность изучения тем. Программа предусматривает развитие спектра образовательных услуг, удовлетворяющих потребности и интересы детей, состоящих в научном обществе учащихся, обеспечивает научное, методическое и информационное сопровождение работы учителя со способными и одарёнными детьми.</w:t>
      </w:r>
      <w:r>
        <w:rPr>
          <w:b/>
        </w:rPr>
        <w:t xml:space="preserve"> </w:t>
      </w:r>
    </w:p>
    <w:p w:rsidR="00251B77" w:rsidRDefault="002A3759" w:rsidP="002A3759">
      <w:pPr>
        <w:tabs>
          <w:tab w:val="left" w:pos="360"/>
        </w:tabs>
        <w:jc w:val="both"/>
      </w:pPr>
      <w:r w:rsidRPr="00CC1AF2">
        <w:rPr>
          <w:b/>
        </w:rPr>
        <w:t>Структура документа.</w:t>
      </w:r>
      <w:r>
        <w:t xml:space="preserve"> </w:t>
      </w:r>
    </w:p>
    <w:p w:rsidR="002A3759" w:rsidRDefault="002A3759" w:rsidP="002A3759">
      <w:pPr>
        <w:tabs>
          <w:tab w:val="left" w:pos="360"/>
        </w:tabs>
        <w:jc w:val="both"/>
      </w:pPr>
      <w:r w:rsidRPr="00CC1AF2">
        <w:t>Программа включает: пояснительную записку; тематическое планирование, основное содержание с примерным распределением учебных часов по разделам курса и рекомендуемой последовательностью изучения тематических блоков; требования к уровню подготовки учащихся, ожидаемые результаты факультативного курса, формы контроля уровня достижений учащихся и критерии оценки, список литературы.</w:t>
      </w:r>
    </w:p>
    <w:p w:rsidR="002A3759" w:rsidRDefault="002A3759" w:rsidP="002A3759">
      <w:pPr>
        <w:tabs>
          <w:tab w:val="left" w:pos="360"/>
        </w:tabs>
        <w:jc w:val="both"/>
        <w:rPr>
          <w:b/>
        </w:rPr>
      </w:pPr>
      <w:r w:rsidRPr="00CC1AF2">
        <w:rPr>
          <w:b/>
        </w:rPr>
        <w:t>Общая характеристика факультативного курса.</w:t>
      </w:r>
    </w:p>
    <w:p w:rsidR="002A3759" w:rsidRDefault="002A3759" w:rsidP="00F7058B">
      <w:pPr>
        <w:jc w:val="both"/>
      </w:pPr>
      <w:r w:rsidRPr="00CC1AF2">
        <w:rPr>
          <w:b/>
        </w:rPr>
        <w:t>Цели и задачи</w:t>
      </w:r>
      <w:r>
        <w:rPr>
          <w:b/>
        </w:rPr>
        <w:t>.</w:t>
      </w:r>
      <w:r>
        <w:t xml:space="preserve"> </w:t>
      </w:r>
      <w:r w:rsidR="00251B77" w:rsidRPr="00251B77">
        <w:rPr>
          <w:u w:val="single"/>
        </w:rPr>
        <w:t xml:space="preserve">Факультативный курс рассчитан на 34 часа для учащихся    </w:t>
      </w:r>
      <w:r w:rsidR="00251B77">
        <w:rPr>
          <w:u w:val="single"/>
        </w:rPr>
        <w:t>1</w:t>
      </w:r>
      <w:r w:rsidR="00F7058B">
        <w:rPr>
          <w:u w:val="single"/>
        </w:rPr>
        <w:t>0-х</w:t>
      </w:r>
      <w:r w:rsidR="00251B77" w:rsidRPr="00251B77">
        <w:rPr>
          <w:u w:val="single"/>
        </w:rPr>
        <w:t xml:space="preserve"> классов. Курс способствует</w:t>
      </w:r>
      <w:r w:rsidRPr="00CC1AF2">
        <w:t xml:space="preserve">: </w:t>
      </w:r>
    </w:p>
    <w:p w:rsidR="00251B77" w:rsidRPr="00CC1AF2" w:rsidRDefault="00251B77" w:rsidP="00F7058B">
      <w:pPr>
        <w:jc w:val="both"/>
      </w:pPr>
      <w:r>
        <w:t>-развити</w:t>
      </w:r>
      <w:r w:rsidR="00F7058B">
        <w:t>ю</w:t>
      </w:r>
      <w:r>
        <w:t xml:space="preserve"> познавательных навыков учащихся,</w:t>
      </w:r>
      <w:r w:rsidR="00F7058B">
        <w:t xml:space="preserve"> </w:t>
      </w:r>
      <w:r>
        <w:t>умений, самостоятельно конструировать знания и ориентироваться в информационном пространстве</w:t>
      </w:r>
      <w:r w:rsidR="00F7058B">
        <w:t>;</w:t>
      </w:r>
    </w:p>
    <w:p w:rsidR="002A3759" w:rsidRPr="00CC1AF2" w:rsidRDefault="002A3759" w:rsidP="00F7058B">
      <w:pPr>
        <w:jc w:val="both"/>
      </w:pPr>
      <w:r w:rsidRPr="00CC1AF2">
        <w:t xml:space="preserve">-развитию форм творческой, исследовательской активности учащихся; </w:t>
      </w:r>
    </w:p>
    <w:p w:rsidR="002A3759" w:rsidRPr="00CC1AF2" w:rsidRDefault="002A3759" w:rsidP="00F7058B">
      <w:pPr>
        <w:jc w:val="both"/>
      </w:pPr>
      <w:r w:rsidRPr="00CC1AF2">
        <w:t>-изучению и внедрению современных методов работы с одарёнными детьми;</w:t>
      </w:r>
    </w:p>
    <w:p w:rsidR="002A3759" w:rsidRPr="00CC1AF2" w:rsidRDefault="002A3759" w:rsidP="00F7058B">
      <w:pPr>
        <w:jc w:val="both"/>
      </w:pPr>
      <w:r w:rsidRPr="00CC1AF2">
        <w:t xml:space="preserve">-участию детей в различных научно-практических конференциях, биологических конкурсах, научных форумах, интеллектуальных марафонах, предметных олимпиадах, </w:t>
      </w:r>
      <w:r w:rsidR="00F7058B">
        <w:t>чемпионатах и т.д.</w:t>
      </w:r>
      <w:r w:rsidRPr="00CC1AF2">
        <w:t xml:space="preserve"> </w:t>
      </w:r>
    </w:p>
    <w:p w:rsidR="002A3759" w:rsidRPr="00CC1AF2" w:rsidRDefault="002A3759" w:rsidP="00F7058B">
      <w:pPr>
        <w:jc w:val="both"/>
      </w:pPr>
      <w:r w:rsidRPr="00CC1AF2">
        <w:t xml:space="preserve">-развитию умений и навыков </w:t>
      </w:r>
      <w:r w:rsidR="00F7058B">
        <w:t xml:space="preserve">у </w:t>
      </w:r>
      <w:r w:rsidRPr="00CC1AF2">
        <w:t xml:space="preserve"> учащихся </w:t>
      </w:r>
      <w:r w:rsidR="00F7058B">
        <w:t>грамотному</w:t>
      </w:r>
      <w:r w:rsidRPr="00CC1AF2">
        <w:t xml:space="preserve"> оформлению научно-исследовательских работ;</w:t>
      </w:r>
    </w:p>
    <w:p w:rsidR="00251B77" w:rsidRPr="00F7058B" w:rsidRDefault="002A3759" w:rsidP="00F7058B">
      <w:pPr>
        <w:jc w:val="both"/>
      </w:pPr>
      <w:r w:rsidRPr="00CC1AF2">
        <w:t>-</w:t>
      </w:r>
      <w:r w:rsidRPr="00F7058B">
        <w:t xml:space="preserve">созданию </w:t>
      </w:r>
      <w:r w:rsidR="00251B77" w:rsidRPr="00F7058B">
        <w:t>творческой среды для проявления и реализации способностей каждого ребенка, стимулированию и выявлению достижений одаренных школьников.</w:t>
      </w:r>
    </w:p>
    <w:p w:rsidR="002A3759" w:rsidRPr="00CC1AF2" w:rsidRDefault="002A3759" w:rsidP="00F7058B">
      <w:pPr>
        <w:jc w:val="both"/>
        <w:rPr>
          <w:b/>
        </w:rPr>
      </w:pPr>
      <w:r w:rsidRPr="00CC1AF2">
        <w:rPr>
          <w:b/>
        </w:rPr>
        <w:t xml:space="preserve"> Главными целями факультативного курса являются:</w:t>
      </w:r>
    </w:p>
    <w:p w:rsidR="002A3759" w:rsidRPr="00CC1AF2" w:rsidRDefault="002A3759" w:rsidP="00F7058B">
      <w:pPr>
        <w:numPr>
          <w:ilvl w:val="0"/>
          <w:numId w:val="1"/>
        </w:numPr>
        <w:tabs>
          <w:tab w:val="clear" w:pos="720"/>
          <w:tab w:val="left" w:pos="284"/>
        </w:tabs>
        <w:ind w:left="0" w:firstLine="0"/>
        <w:jc w:val="both"/>
      </w:pPr>
      <w:r w:rsidRPr="00CC1AF2">
        <w:t>Воспитание гражданственности,  развитие мировоззренческих научных  убеждений учащихся на основе осмысления ими этических норм и правил отношения к природе, человеку более широкому практическому применению биологических знаний как научной основы отдельных отраслей современного производства, рационального природопользования</w:t>
      </w:r>
      <w:r>
        <w:t>.</w:t>
      </w:r>
    </w:p>
    <w:p w:rsidR="002A3759" w:rsidRDefault="002A3759" w:rsidP="00F7058B">
      <w:pPr>
        <w:pStyle w:val="a3"/>
        <w:numPr>
          <w:ilvl w:val="0"/>
          <w:numId w:val="1"/>
        </w:numPr>
        <w:tabs>
          <w:tab w:val="left" w:pos="284"/>
        </w:tabs>
        <w:ind w:left="0" w:firstLine="0"/>
        <w:jc w:val="both"/>
      </w:pPr>
      <w:r w:rsidRPr="00CC1AF2">
        <w:t>Овладение умениями и навыками самостоятельного поиска, систематизации и комплексного анализа биологической  информации;</w:t>
      </w:r>
      <w:r>
        <w:t xml:space="preserve"> </w:t>
      </w:r>
    </w:p>
    <w:p w:rsidR="002A3759" w:rsidRPr="00CC1AF2" w:rsidRDefault="00F7058B" w:rsidP="00F7058B">
      <w:pPr>
        <w:pStyle w:val="a3"/>
        <w:numPr>
          <w:ilvl w:val="0"/>
          <w:numId w:val="1"/>
        </w:numPr>
        <w:tabs>
          <w:tab w:val="left" w:pos="284"/>
        </w:tabs>
        <w:ind w:left="0" w:firstLine="0"/>
        <w:jc w:val="both"/>
      </w:pPr>
      <w:r>
        <w:t>Ф</w:t>
      </w:r>
      <w:r w:rsidR="002A3759" w:rsidRPr="00CC1AF2">
        <w:t>ормирование экологического  мышления – способности рассматривать события и явления с точки зрения их целостной картины взаимосвязи человека и природы, сопоставлять различные версии и оценки последствий взаимодействия природы и общества, определять собственное</w:t>
      </w:r>
      <w:r w:rsidR="002A3759">
        <w:t>,</w:t>
      </w:r>
      <w:r>
        <w:t xml:space="preserve"> </w:t>
      </w:r>
      <w:r w:rsidR="002A3759">
        <w:t>о</w:t>
      </w:r>
      <w:r w:rsidR="002A3759" w:rsidRPr="00CC1AF2">
        <w:t>тношение к проблемам прошлого и современности; проявлять личное отношение к сохранению окружающей среды</w:t>
      </w:r>
    </w:p>
    <w:p w:rsidR="002A3759" w:rsidRPr="00CC1AF2" w:rsidRDefault="002A3759" w:rsidP="002A3759">
      <w:pPr>
        <w:numPr>
          <w:ilvl w:val="0"/>
          <w:numId w:val="1"/>
        </w:numPr>
        <w:tabs>
          <w:tab w:val="left" w:pos="284"/>
        </w:tabs>
        <w:ind w:left="0" w:firstLine="0"/>
      </w:pPr>
      <w:r w:rsidRPr="00CC1AF2">
        <w:lastRenderedPageBreak/>
        <w:t>Воспитание  у   учащихся  активной жизненной позиции любви к родному краю, к своей земле, к родному дому;</w:t>
      </w:r>
    </w:p>
    <w:p w:rsidR="002A3759" w:rsidRDefault="002A3759" w:rsidP="002A3759">
      <w:pPr>
        <w:tabs>
          <w:tab w:val="left" w:pos="284"/>
        </w:tabs>
      </w:pPr>
      <w:r>
        <w:t>5.</w:t>
      </w:r>
      <w:r w:rsidRPr="00CC1AF2">
        <w:t xml:space="preserve"> Оказание грамотной педагогической поддержки одарённым детям в развитии их интеллектуальных сил,  умственных способностей и творческого потенциала</w:t>
      </w:r>
      <w:r>
        <w:t>.</w:t>
      </w:r>
    </w:p>
    <w:p w:rsidR="00F7058B" w:rsidRDefault="00F7058B" w:rsidP="002A3759">
      <w:pPr>
        <w:jc w:val="center"/>
        <w:rPr>
          <w:b/>
        </w:rPr>
      </w:pPr>
    </w:p>
    <w:p w:rsidR="002A3759" w:rsidRDefault="002A3759" w:rsidP="002A3759">
      <w:pPr>
        <w:jc w:val="center"/>
        <w:rPr>
          <w:b/>
        </w:rPr>
      </w:pPr>
      <w:r w:rsidRPr="00CC1AF2">
        <w:rPr>
          <w:b/>
        </w:rPr>
        <w:t>Тематическое планирование</w:t>
      </w:r>
    </w:p>
    <w:p w:rsidR="00F7058B" w:rsidRPr="00CC1AF2" w:rsidRDefault="00F7058B" w:rsidP="002A3759">
      <w:pPr>
        <w:jc w:val="center"/>
        <w:rPr>
          <w:b/>
        </w:rPr>
      </w:pPr>
    </w:p>
    <w:tbl>
      <w:tblPr>
        <w:tblW w:w="100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
        <w:gridCol w:w="1134"/>
        <w:gridCol w:w="6096"/>
        <w:gridCol w:w="1843"/>
      </w:tblGrid>
      <w:tr w:rsidR="002A3759" w:rsidRPr="00CC1AF2" w:rsidTr="002A3759">
        <w:tc>
          <w:tcPr>
            <w:tcW w:w="954" w:type="dxa"/>
            <w:tcBorders>
              <w:top w:val="single" w:sz="4" w:space="0" w:color="auto"/>
              <w:left w:val="single" w:sz="4" w:space="0" w:color="auto"/>
              <w:bottom w:val="nil"/>
              <w:right w:val="single" w:sz="4" w:space="0" w:color="auto"/>
            </w:tcBorders>
            <w:shd w:val="clear" w:color="auto" w:fill="auto"/>
          </w:tcPr>
          <w:p w:rsidR="002A3759" w:rsidRPr="002A3759" w:rsidRDefault="002A3759" w:rsidP="00077DA0"/>
          <w:p w:rsidR="002A3759" w:rsidRPr="002A3759" w:rsidRDefault="002A3759" w:rsidP="00077DA0">
            <w:pPr>
              <w:jc w:val="center"/>
            </w:pPr>
            <w:r w:rsidRPr="002A3759">
              <w:t>Класс</w:t>
            </w:r>
          </w:p>
        </w:tc>
        <w:tc>
          <w:tcPr>
            <w:tcW w:w="1134" w:type="dxa"/>
            <w:tcBorders>
              <w:top w:val="single" w:sz="4" w:space="0" w:color="auto"/>
              <w:left w:val="single" w:sz="4" w:space="0" w:color="auto"/>
              <w:bottom w:val="nil"/>
              <w:right w:val="single" w:sz="4" w:space="0" w:color="auto"/>
            </w:tcBorders>
            <w:shd w:val="clear" w:color="auto" w:fill="auto"/>
          </w:tcPr>
          <w:p w:rsidR="002A3759" w:rsidRPr="002A3759" w:rsidRDefault="002A3759" w:rsidP="00077DA0">
            <w:r w:rsidRPr="002A3759">
              <w:t xml:space="preserve">Объем общего </w:t>
            </w:r>
            <w:proofErr w:type="spellStart"/>
            <w:r w:rsidRPr="002A3759">
              <w:t>учеб</w:t>
            </w:r>
            <w:proofErr w:type="gramStart"/>
            <w:r w:rsidRPr="002A3759">
              <w:t>.в</w:t>
            </w:r>
            <w:proofErr w:type="gramEnd"/>
            <w:r w:rsidRPr="002A3759">
              <w:t>р</w:t>
            </w:r>
            <w:proofErr w:type="spellEnd"/>
            <w:r w:rsidRPr="002A3759">
              <w:t xml:space="preserve">.  </w:t>
            </w:r>
          </w:p>
        </w:tc>
        <w:tc>
          <w:tcPr>
            <w:tcW w:w="6096" w:type="dxa"/>
            <w:tcBorders>
              <w:top w:val="single" w:sz="4" w:space="0" w:color="auto"/>
              <w:left w:val="single" w:sz="4" w:space="0" w:color="auto"/>
              <w:bottom w:val="nil"/>
              <w:right w:val="single" w:sz="4" w:space="0" w:color="auto"/>
            </w:tcBorders>
            <w:shd w:val="clear" w:color="auto" w:fill="auto"/>
          </w:tcPr>
          <w:p w:rsidR="002A3759" w:rsidRPr="002A3759" w:rsidRDefault="002A3759" w:rsidP="00077DA0">
            <w:pPr>
              <w:jc w:val="center"/>
            </w:pPr>
          </w:p>
          <w:p w:rsidR="002A3759" w:rsidRPr="002A3759" w:rsidRDefault="002A3759" w:rsidP="00077DA0">
            <w:pPr>
              <w:jc w:val="center"/>
            </w:pPr>
            <w:r w:rsidRPr="002A3759">
              <w:t>Темы факультативного курса</w:t>
            </w:r>
          </w:p>
        </w:tc>
        <w:tc>
          <w:tcPr>
            <w:tcW w:w="1843" w:type="dxa"/>
            <w:tcBorders>
              <w:top w:val="single" w:sz="4" w:space="0" w:color="auto"/>
              <w:left w:val="single" w:sz="4" w:space="0" w:color="auto"/>
              <w:bottom w:val="nil"/>
              <w:right w:val="single" w:sz="4" w:space="0" w:color="auto"/>
            </w:tcBorders>
            <w:shd w:val="clear" w:color="auto" w:fill="auto"/>
          </w:tcPr>
          <w:p w:rsidR="002A3759" w:rsidRPr="002A3759" w:rsidRDefault="002A3759" w:rsidP="00077DA0">
            <w:pPr>
              <w:jc w:val="center"/>
            </w:pPr>
            <w:r w:rsidRPr="002A3759">
              <w:t>Объём выдел</w:t>
            </w:r>
            <w:proofErr w:type="gramStart"/>
            <w:r w:rsidRPr="002A3759">
              <w:t>.</w:t>
            </w:r>
            <w:proofErr w:type="gramEnd"/>
            <w:r w:rsidRPr="002A3759">
              <w:t xml:space="preserve"> </w:t>
            </w:r>
            <w:proofErr w:type="gramStart"/>
            <w:r w:rsidRPr="002A3759">
              <w:t>в</w:t>
            </w:r>
            <w:proofErr w:type="gramEnd"/>
            <w:r w:rsidRPr="002A3759">
              <w:t xml:space="preserve">ремени </w:t>
            </w:r>
          </w:p>
        </w:tc>
      </w:tr>
      <w:tr w:rsidR="002A3759" w:rsidRPr="00A112EC" w:rsidTr="002A3759">
        <w:tc>
          <w:tcPr>
            <w:tcW w:w="954" w:type="dxa"/>
            <w:tcBorders>
              <w:top w:val="single" w:sz="4" w:space="0" w:color="auto"/>
              <w:left w:val="single" w:sz="4" w:space="0" w:color="auto"/>
              <w:bottom w:val="single" w:sz="4" w:space="0" w:color="auto"/>
              <w:right w:val="single" w:sz="4" w:space="0" w:color="auto"/>
            </w:tcBorders>
            <w:shd w:val="clear" w:color="auto" w:fill="auto"/>
          </w:tcPr>
          <w:p w:rsidR="002A3759" w:rsidRPr="002A3759" w:rsidRDefault="002A3759" w:rsidP="00077DA0">
            <w:pPr>
              <w:jc w:val="center"/>
            </w:pPr>
          </w:p>
          <w:p w:rsidR="002A3759" w:rsidRPr="002A3759" w:rsidRDefault="00F7058B" w:rsidP="00F7058B">
            <w:pPr>
              <w:jc w:val="center"/>
            </w:pPr>
            <w:r>
              <w:t>10-й</w:t>
            </w:r>
            <w:r w:rsidR="002A3759" w:rsidRPr="002A3759">
              <w:t xml:space="preserve"> класс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3759" w:rsidRPr="002A3759" w:rsidRDefault="002A3759" w:rsidP="00077DA0">
            <w:pPr>
              <w:jc w:val="center"/>
            </w:pPr>
          </w:p>
          <w:p w:rsidR="002A3759" w:rsidRPr="002A3759" w:rsidRDefault="002A3759" w:rsidP="00077DA0">
            <w:pPr>
              <w:jc w:val="center"/>
            </w:pPr>
            <w:r w:rsidRPr="002A3759">
              <w:t>34 ч</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2A3759" w:rsidRPr="002A3759" w:rsidRDefault="002A3759" w:rsidP="00077DA0">
            <w:pPr>
              <w:ind w:left="72"/>
            </w:pPr>
            <w:r w:rsidRPr="002A3759">
              <w:t xml:space="preserve">Тема 1. Научное общество учащихся. </w:t>
            </w:r>
          </w:p>
          <w:p w:rsidR="002A3759" w:rsidRPr="002A3759" w:rsidRDefault="002A3759" w:rsidP="00077DA0">
            <w:pPr>
              <w:ind w:left="72"/>
            </w:pPr>
            <w:r w:rsidRPr="002A3759">
              <w:t>Тема 2. Научная дискуссия. Диспут. Дебаты.</w:t>
            </w:r>
          </w:p>
          <w:p w:rsidR="002A3759" w:rsidRPr="002A3759" w:rsidRDefault="002A3759" w:rsidP="00077DA0">
            <w:pPr>
              <w:ind w:left="72"/>
            </w:pPr>
            <w:r w:rsidRPr="002A3759">
              <w:t>Тема 3. Научно-исследовательская работа в школе.</w:t>
            </w:r>
          </w:p>
          <w:p w:rsidR="002A3759" w:rsidRPr="002A3759" w:rsidRDefault="002A3759" w:rsidP="00077DA0">
            <w:pPr>
              <w:ind w:left="72"/>
            </w:pPr>
            <w:r w:rsidRPr="002A3759">
              <w:t xml:space="preserve">Тема 4. Научно-исследовательская работа в библиотеке, музее, в архиве. </w:t>
            </w:r>
          </w:p>
          <w:p w:rsidR="002A3759" w:rsidRPr="002A3759" w:rsidRDefault="002A3759" w:rsidP="00077DA0">
            <w:pPr>
              <w:ind w:left="72"/>
            </w:pPr>
            <w:r w:rsidRPr="002A3759">
              <w:t xml:space="preserve">Тема 5. История повседневности. </w:t>
            </w:r>
          </w:p>
          <w:p w:rsidR="002A3759" w:rsidRPr="002A3759" w:rsidRDefault="002A3759" w:rsidP="00077DA0">
            <w:pPr>
              <w:ind w:left="72"/>
            </w:pPr>
            <w:r w:rsidRPr="002A3759">
              <w:t xml:space="preserve">Тема 6.  Порядок оформления результатов учебного исследования </w:t>
            </w:r>
          </w:p>
          <w:p w:rsidR="002A3759" w:rsidRPr="002A3759" w:rsidRDefault="002A3759" w:rsidP="00077DA0">
            <w:pPr>
              <w:ind w:left="72"/>
            </w:pPr>
            <w:r w:rsidRPr="002A3759">
              <w:t xml:space="preserve">Тема 7. Защита учебного проекта. </w:t>
            </w:r>
          </w:p>
          <w:p w:rsidR="002A3759" w:rsidRPr="002A3759" w:rsidRDefault="002A3759" w:rsidP="00077DA0"/>
        </w:tc>
        <w:tc>
          <w:tcPr>
            <w:tcW w:w="1843" w:type="dxa"/>
            <w:tcBorders>
              <w:top w:val="single" w:sz="4" w:space="0" w:color="auto"/>
              <w:left w:val="single" w:sz="4" w:space="0" w:color="auto"/>
              <w:bottom w:val="single" w:sz="4" w:space="0" w:color="auto"/>
              <w:right w:val="single" w:sz="4" w:space="0" w:color="auto"/>
            </w:tcBorders>
            <w:shd w:val="clear" w:color="auto" w:fill="auto"/>
          </w:tcPr>
          <w:p w:rsidR="002A3759" w:rsidRPr="002A3759" w:rsidRDefault="002A3759" w:rsidP="00077DA0">
            <w:pPr>
              <w:jc w:val="center"/>
            </w:pPr>
            <w:r w:rsidRPr="002A3759">
              <w:t>4  часа</w:t>
            </w:r>
          </w:p>
          <w:p w:rsidR="002A3759" w:rsidRPr="002A3759" w:rsidRDefault="002A3759" w:rsidP="00077DA0">
            <w:pPr>
              <w:jc w:val="center"/>
            </w:pPr>
            <w:r w:rsidRPr="002A3759">
              <w:t>2 часа</w:t>
            </w:r>
          </w:p>
          <w:p w:rsidR="002A3759" w:rsidRPr="002A3759" w:rsidRDefault="002A3759" w:rsidP="00077DA0">
            <w:pPr>
              <w:jc w:val="center"/>
            </w:pPr>
            <w:r w:rsidRPr="002A3759">
              <w:t>2 час</w:t>
            </w:r>
          </w:p>
          <w:p w:rsidR="002A3759" w:rsidRPr="002A3759" w:rsidRDefault="002A3759" w:rsidP="00077DA0">
            <w:pPr>
              <w:jc w:val="center"/>
            </w:pPr>
            <w:r w:rsidRPr="002A3759">
              <w:t>6 час.</w:t>
            </w:r>
          </w:p>
          <w:p w:rsidR="002A3759" w:rsidRPr="002A3759" w:rsidRDefault="002A3759" w:rsidP="00077DA0">
            <w:pPr>
              <w:jc w:val="center"/>
            </w:pPr>
            <w:r w:rsidRPr="002A3759">
              <w:t>6 час.</w:t>
            </w:r>
          </w:p>
          <w:p w:rsidR="002A3759" w:rsidRPr="002A3759" w:rsidRDefault="002A3759" w:rsidP="00077DA0">
            <w:pPr>
              <w:jc w:val="center"/>
            </w:pPr>
            <w:r w:rsidRPr="002A3759">
              <w:t>8 час.</w:t>
            </w:r>
          </w:p>
          <w:p w:rsidR="002A3759" w:rsidRPr="002A3759" w:rsidRDefault="002A3759" w:rsidP="00077DA0">
            <w:pPr>
              <w:jc w:val="center"/>
            </w:pPr>
            <w:r w:rsidRPr="002A3759">
              <w:t>6 час.</w:t>
            </w:r>
          </w:p>
        </w:tc>
      </w:tr>
    </w:tbl>
    <w:p w:rsidR="002A3759" w:rsidRDefault="002A3759" w:rsidP="002A3759">
      <w:pPr>
        <w:tabs>
          <w:tab w:val="left" w:pos="284"/>
        </w:tabs>
        <w:rPr>
          <w:b/>
        </w:rPr>
      </w:pPr>
    </w:p>
    <w:p w:rsidR="002A3759" w:rsidRDefault="002A3759" w:rsidP="002A3759">
      <w:pPr>
        <w:tabs>
          <w:tab w:val="left" w:pos="284"/>
        </w:tabs>
      </w:pPr>
      <w:proofErr w:type="spellStart"/>
      <w:r w:rsidRPr="00CC1AF2">
        <w:rPr>
          <w:b/>
        </w:rPr>
        <w:t>Общеучебные</w:t>
      </w:r>
      <w:proofErr w:type="spellEnd"/>
      <w:r w:rsidRPr="00CC1AF2">
        <w:rPr>
          <w:b/>
        </w:rPr>
        <w:t xml:space="preserve"> умения, навыки и способы деятельности</w:t>
      </w:r>
      <w:r>
        <w:t xml:space="preserve">. </w:t>
      </w:r>
    </w:p>
    <w:p w:rsidR="002A3759" w:rsidRDefault="002A3759" w:rsidP="002A3759">
      <w:pPr>
        <w:jc w:val="both"/>
      </w:pPr>
      <w:r w:rsidRPr="00A9042E">
        <w:t xml:space="preserve">Программа предусматривает формирование у учащихся умений и навыков, универсальных способов деятельности и ключевых компетенций. Для организации научно-исследовательской деятельности учащихся используются элементы причинно-следственного и структурно-функционального анализа, вырабатываются умения и навыки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roofErr w:type="gramStart"/>
      <w:r w:rsidRPr="00A9042E">
        <w:t xml:space="preserve">Большую значимость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(документ, </w:t>
      </w:r>
      <w:r w:rsidR="00F7058B">
        <w:t xml:space="preserve"> </w:t>
      </w:r>
      <w:r w:rsidRPr="00A9042E">
        <w:t xml:space="preserve">информационный источник, текст, таблица, график, диаграмма и др.), отделения </w:t>
      </w:r>
      <w:r w:rsidR="00F7058B">
        <w:t xml:space="preserve"> </w:t>
      </w:r>
      <w:r w:rsidRPr="00A9042E">
        <w:t>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w:t>
      </w:r>
      <w:proofErr w:type="gramEnd"/>
      <w:r w:rsidRPr="00A9042E">
        <w:t xml:space="preserve">,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дебаты), следовать этическим нормам и правилам ведения диалога (диспута). С учетом специфики целей и содержания </w:t>
      </w:r>
      <w:proofErr w:type="spellStart"/>
      <w:r w:rsidRPr="00A9042E">
        <w:t>предвузовской</w:t>
      </w:r>
      <w:proofErr w:type="spellEnd"/>
      <w:r w:rsidRPr="00A9042E">
        <w:t xml:space="preserve"> подготовки существенно возрастают требования к научно-исследовательской деятельности учащихся, в том числе к выработке умений и навыков отбора содержания материала для составления научных рефератов, научных докладов, научных сообщений, работы с литературой и</w:t>
      </w:r>
      <w:r w:rsidRPr="002A3759">
        <w:t xml:space="preserve"> </w:t>
      </w:r>
      <w:r w:rsidRPr="00CC1AF2">
        <w:t xml:space="preserve">источниками  образовательной системы сети ИНТЕРНЕТ. </w:t>
      </w:r>
    </w:p>
    <w:p w:rsidR="002A3759" w:rsidRDefault="002A3759" w:rsidP="002A3759">
      <w:pPr>
        <w:jc w:val="both"/>
      </w:pPr>
      <w:r w:rsidRPr="00CC1AF2">
        <w:rPr>
          <w:b/>
        </w:rPr>
        <w:t>Ожидаемые результаты изучения факультативного курса.</w:t>
      </w:r>
      <w:r>
        <w:t xml:space="preserve"> </w:t>
      </w:r>
    </w:p>
    <w:p w:rsidR="002A3759" w:rsidRPr="00CC1AF2" w:rsidRDefault="002A3759" w:rsidP="002A3759">
      <w:pPr>
        <w:jc w:val="both"/>
      </w:pPr>
      <w:r w:rsidRPr="00CC1AF2">
        <w:t xml:space="preserve">Результаты изучения факультативного курса направлены на реализацию </w:t>
      </w:r>
      <w:proofErr w:type="spellStart"/>
      <w:r w:rsidRPr="00CC1AF2">
        <w:t>деятельностного</w:t>
      </w:r>
      <w:proofErr w:type="spellEnd"/>
      <w:r w:rsidRPr="00CC1AF2">
        <w:t xml:space="preserve"> и личностно</w:t>
      </w:r>
      <w:r>
        <w:t>-</w:t>
      </w:r>
      <w:r w:rsidRPr="00CC1AF2">
        <w:t xml:space="preserve"> ориентированного подходов; овладение учащимися знаниями и умениями, значимыми для их социализации, мировоззренческого и духовного развития, позволяющими ориентироваться в окружающем мире, быть востребованными в повседневной жизни.</w:t>
      </w:r>
    </w:p>
    <w:p w:rsidR="002A3759" w:rsidRDefault="002A3759" w:rsidP="002A3759">
      <w:pPr>
        <w:jc w:val="both"/>
        <w:rPr>
          <w:b/>
        </w:rPr>
      </w:pPr>
      <w:r w:rsidRPr="00CC1AF2">
        <w:rPr>
          <w:b/>
        </w:rPr>
        <w:t xml:space="preserve">Учащиеся должны: </w:t>
      </w:r>
    </w:p>
    <w:p w:rsidR="00F7058B" w:rsidRPr="00A42A58" w:rsidRDefault="00F7058B" w:rsidP="00F7058B">
      <w:pPr>
        <w:jc w:val="both"/>
        <w:rPr>
          <w:b/>
        </w:rPr>
      </w:pPr>
      <w:r w:rsidRPr="00A42A58">
        <w:rPr>
          <w:b/>
        </w:rPr>
        <w:t>Знать:</w:t>
      </w:r>
    </w:p>
    <w:p w:rsidR="00F7058B" w:rsidRDefault="00F7058B" w:rsidP="00A42A58">
      <w:pPr>
        <w:pStyle w:val="a3"/>
        <w:numPr>
          <w:ilvl w:val="0"/>
          <w:numId w:val="8"/>
        </w:numPr>
        <w:tabs>
          <w:tab w:val="left" w:pos="284"/>
        </w:tabs>
        <w:ind w:left="0" w:firstLine="0"/>
        <w:jc w:val="both"/>
      </w:pPr>
      <w:r>
        <w:t>-</w:t>
      </w:r>
      <w:r w:rsidRPr="00CC1AF2">
        <w:t xml:space="preserve"> цели и задачи учебной работы исследовательского характера; </w:t>
      </w:r>
    </w:p>
    <w:p w:rsidR="00F7058B" w:rsidRPr="00CC1AF2" w:rsidRDefault="00F7058B" w:rsidP="00A42A58">
      <w:pPr>
        <w:pStyle w:val="a3"/>
        <w:numPr>
          <w:ilvl w:val="0"/>
          <w:numId w:val="8"/>
        </w:numPr>
        <w:tabs>
          <w:tab w:val="left" w:pos="284"/>
        </w:tabs>
        <w:ind w:left="0" w:firstLine="0"/>
        <w:jc w:val="both"/>
      </w:pPr>
      <w:r>
        <w:t>-</w:t>
      </w:r>
      <w:r w:rsidRPr="00F90192">
        <w:t xml:space="preserve"> </w:t>
      </w:r>
      <w:r w:rsidRPr="00CC1AF2">
        <w:t>метод</w:t>
      </w:r>
      <w:r>
        <w:t xml:space="preserve">ы </w:t>
      </w:r>
      <w:r w:rsidRPr="00CC1AF2">
        <w:t xml:space="preserve">научного </w:t>
      </w:r>
      <w:r>
        <w:t>познания;</w:t>
      </w:r>
    </w:p>
    <w:p w:rsidR="00F7058B" w:rsidRPr="00CC1AF2" w:rsidRDefault="00F7058B" w:rsidP="00A42A58">
      <w:pPr>
        <w:pStyle w:val="a3"/>
        <w:numPr>
          <w:ilvl w:val="0"/>
          <w:numId w:val="8"/>
        </w:numPr>
        <w:tabs>
          <w:tab w:val="left" w:pos="284"/>
        </w:tabs>
        <w:ind w:left="0" w:firstLine="0"/>
        <w:jc w:val="both"/>
      </w:pPr>
      <w:r>
        <w:t>- логику научного исследования</w:t>
      </w:r>
      <w:r w:rsidR="00A42A58">
        <w:t>;</w:t>
      </w:r>
    </w:p>
    <w:p w:rsidR="00F7058B" w:rsidRPr="00A42A58" w:rsidRDefault="00F7058B" w:rsidP="00A42A58">
      <w:pPr>
        <w:jc w:val="both"/>
        <w:rPr>
          <w:b/>
        </w:rPr>
      </w:pPr>
      <w:r w:rsidRPr="00A42A58">
        <w:rPr>
          <w:b/>
        </w:rPr>
        <w:t>Уметь:</w:t>
      </w:r>
    </w:p>
    <w:p w:rsidR="00F7058B" w:rsidRPr="00CC1AF2" w:rsidRDefault="00F7058B" w:rsidP="00F7058B">
      <w:pPr>
        <w:jc w:val="both"/>
      </w:pPr>
      <w:r>
        <w:lastRenderedPageBreak/>
        <w:t>-</w:t>
      </w:r>
      <w:r w:rsidRPr="00CC1AF2">
        <w:t xml:space="preserve">самостоятельно проводить поиск информации, анализировать, устанавливать </w:t>
      </w:r>
      <w:r w:rsidR="00A42A58">
        <w:t xml:space="preserve">причинно- следственные </w:t>
      </w:r>
      <w:r w:rsidRPr="00CC1AF2">
        <w:t xml:space="preserve">связи, формулировать собственную позицию и др.; </w:t>
      </w:r>
    </w:p>
    <w:p w:rsidR="00F7058B" w:rsidRPr="00CC1AF2" w:rsidRDefault="00F7058B" w:rsidP="00F7058B">
      <w:pPr>
        <w:jc w:val="both"/>
      </w:pPr>
      <w:r>
        <w:t>-</w:t>
      </w:r>
      <w:r w:rsidRPr="00CC1AF2">
        <w:t>использовать приобретенные знания и умения в практической деятельности и повседневной жизни;</w:t>
      </w:r>
    </w:p>
    <w:p w:rsidR="00A42A58" w:rsidRDefault="00F7058B" w:rsidP="00F7058B">
      <w:pPr>
        <w:jc w:val="both"/>
      </w:pPr>
      <w:r>
        <w:t>-</w:t>
      </w:r>
      <w:r w:rsidRPr="00CC1AF2">
        <w:t>давать оценк</w:t>
      </w:r>
      <w:r w:rsidR="00A42A58">
        <w:t>у</w:t>
      </w:r>
      <w:r w:rsidRPr="00CC1AF2">
        <w:t xml:space="preserve"> </w:t>
      </w:r>
      <w:r w:rsidR="00A42A58">
        <w:t>этическим аспектам некоторых исследований в области биотехнологии;</w:t>
      </w:r>
    </w:p>
    <w:p w:rsidR="00A42A58" w:rsidRDefault="00F7058B" w:rsidP="00F7058B">
      <w:pPr>
        <w:jc w:val="both"/>
      </w:pPr>
      <w:r w:rsidRPr="00CC1AF2">
        <w:t xml:space="preserve"> явлениям, </w:t>
      </w:r>
      <w:proofErr w:type="gramStart"/>
      <w:r w:rsidRPr="00CC1AF2">
        <w:t>связанны</w:t>
      </w:r>
      <w:r>
        <w:t>х</w:t>
      </w:r>
      <w:proofErr w:type="gramEnd"/>
      <w:r w:rsidRPr="00CC1AF2">
        <w:t xml:space="preserve"> </w:t>
      </w:r>
      <w:r>
        <w:t>с</w:t>
      </w:r>
      <w:r w:rsidRPr="00CC1AF2">
        <w:t xml:space="preserve"> мировоззренческими установками, выходящими за рамки учебного процесса</w:t>
      </w:r>
      <w:r>
        <w:t>,</w:t>
      </w:r>
      <w:r w:rsidRPr="00CC1AF2">
        <w:t xml:space="preserve"> не подлежащие непосредственной проверке</w:t>
      </w:r>
      <w:r w:rsidR="00A42A58">
        <w:t>;</w:t>
      </w:r>
    </w:p>
    <w:p w:rsidR="00F7058B" w:rsidRDefault="00A42A58" w:rsidP="00A42A58">
      <w:pPr>
        <w:pStyle w:val="a3"/>
        <w:numPr>
          <w:ilvl w:val="0"/>
          <w:numId w:val="9"/>
        </w:numPr>
        <w:tabs>
          <w:tab w:val="left" w:pos="284"/>
        </w:tabs>
        <w:ind w:left="0" w:firstLine="0"/>
        <w:jc w:val="both"/>
      </w:pPr>
      <w:r>
        <w:t>грамотно оформлять результаты биологических исследований;</w:t>
      </w:r>
    </w:p>
    <w:p w:rsidR="00A42A58" w:rsidRPr="00CC1AF2" w:rsidRDefault="00A42A58" w:rsidP="00A42A58">
      <w:pPr>
        <w:pStyle w:val="a3"/>
        <w:numPr>
          <w:ilvl w:val="0"/>
          <w:numId w:val="9"/>
        </w:numPr>
        <w:tabs>
          <w:tab w:val="left" w:pos="284"/>
        </w:tabs>
        <w:ind w:left="0" w:firstLine="0"/>
        <w:jc w:val="both"/>
      </w:pPr>
      <w:r>
        <w:t>определять собственную позицию по отношению к экологическим проблемам, поведению в природной среде;</w:t>
      </w:r>
    </w:p>
    <w:p w:rsidR="002A3759" w:rsidRPr="00CC1AF2" w:rsidRDefault="002A3759" w:rsidP="00A42A58">
      <w:pPr>
        <w:numPr>
          <w:ilvl w:val="0"/>
          <w:numId w:val="4"/>
        </w:numPr>
        <w:tabs>
          <w:tab w:val="clear" w:pos="1620"/>
          <w:tab w:val="left" w:pos="284"/>
          <w:tab w:val="num" w:pos="360"/>
        </w:tabs>
        <w:ind w:left="0" w:firstLine="0"/>
        <w:jc w:val="both"/>
      </w:pPr>
      <w:r w:rsidRPr="00CC1AF2">
        <w:t>владеть общими методами научного анализа.</w:t>
      </w:r>
    </w:p>
    <w:p w:rsidR="002A3759" w:rsidRDefault="002A3759" w:rsidP="002A3759">
      <w:pPr>
        <w:jc w:val="both"/>
      </w:pPr>
      <w:r w:rsidRPr="002A3759">
        <w:rPr>
          <w:b/>
        </w:rPr>
        <w:t>Система форм контроля уровня достижений учащихся и критерии оценки.</w:t>
      </w:r>
      <w:r w:rsidRPr="00CC1AF2">
        <w:t xml:space="preserve"> </w:t>
      </w:r>
    </w:p>
    <w:p w:rsidR="002A3759" w:rsidRPr="002A3759" w:rsidRDefault="002A3759" w:rsidP="002A3759">
      <w:pPr>
        <w:jc w:val="both"/>
        <w:rPr>
          <w:b/>
          <w:caps/>
        </w:rPr>
      </w:pPr>
      <w:r>
        <w:t>Ос</w:t>
      </w:r>
      <w:r w:rsidRPr="00CC1AF2">
        <w:t xml:space="preserve">новной формой промежуточного контроля является отчёты о научных исследованиях, научные достижения и выводы ребёнка, в целом, как итог общенаучной деятельности – сбор, обобщение  и систематизация полученного материала в ходе исследования. Итоговой зачётной работой по факультативному курсу может стать </w:t>
      </w:r>
      <w:proofErr w:type="spellStart"/>
      <w:r w:rsidRPr="00CC1AF2">
        <w:t>портфолио</w:t>
      </w:r>
      <w:proofErr w:type="spellEnd"/>
      <w:r w:rsidRPr="00CC1AF2">
        <w:t xml:space="preserve"> ученика, то есть самостоятельно выполненные и подготовленные на конкурс работы: слайд</w:t>
      </w:r>
      <w:r>
        <w:t xml:space="preserve"> </w:t>
      </w:r>
      <w:r w:rsidRPr="00CC1AF2">
        <w:t>-</w:t>
      </w:r>
      <w:r>
        <w:t xml:space="preserve"> </w:t>
      </w:r>
      <w:r w:rsidRPr="00CC1AF2">
        <w:t xml:space="preserve">презентации, слайд-альбом,  реферат, проект, грамотно оформленная, структурированная научно-исследовательская работа с апробацией её на научной конференции в школе, в городе, в области, на республиканском уровне. Оценка может </w:t>
      </w:r>
      <w:proofErr w:type="gramStart"/>
      <w:r w:rsidRPr="00CC1AF2">
        <w:t>выставляться в форме зачтено</w:t>
      </w:r>
      <w:proofErr w:type="gramEnd"/>
      <w:r w:rsidRPr="00CC1AF2">
        <w:t xml:space="preserve"> или по бальной системе.</w:t>
      </w:r>
    </w:p>
    <w:p w:rsidR="002A3759" w:rsidRPr="00CC1AF2" w:rsidRDefault="002A3759" w:rsidP="002A3759">
      <w:pPr>
        <w:jc w:val="both"/>
        <w:rPr>
          <w:b/>
          <w:caps/>
        </w:rPr>
      </w:pPr>
      <w:r w:rsidRPr="00CC1AF2">
        <w:rPr>
          <w:b/>
          <w:caps/>
        </w:rPr>
        <w:t>Основное содержание</w:t>
      </w:r>
      <w:proofErr w:type="gramStart"/>
      <w:r w:rsidRPr="00CC1AF2">
        <w:rPr>
          <w:b/>
          <w:caps/>
        </w:rPr>
        <w:t xml:space="preserve">( </w:t>
      </w:r>
      <w:proofErr w:type="gramEnd"/>
      <w:r w:rsidRPr="00CC1AF2">
        <w:rPr>
          <w:b/>
          <w:caps/>
        </w:rPr>
        <w:t xml:space="preserve">34 </w:t>
      </w:r>
      <w:r w:rsidRPr="00CC1AF2">
        <w:rPr>
          <w:b/>
        </w:rPr>
        <w:t>ч</w:t>
      </w:r>
      <w:r w:rsidRPr="00CC1AF2">
        <w:rPr>
          <w:b/>
          <w:caps/>
        </w:rPr>
        <w:t>.)</w:t>
      </w:r>
    </w:p>
    <w:p w:rsidR="002A3759" w:rsidRDefault="002A3759" w:rsidP="002A3759">
      <w:pPr>
        <w:jc w:val="both"/>
        <w:rPr>
          <w:b/>
        </w:rPr>
      </w:pPr>
      <w:r w:rsidRPr="00CC1AF2">
        <w:rPr>
          <w:b/>
        </w:rPr>
        <w:t xml:space="preserve">Тема 1. Научное общество учащихся (4 часа). </w:t>
      </w:r>
    </w:p>
    <w:p w:rsidR="002A3759" w:rsidRPr="00CC1AF2" w:rsidRDefault="002A3759" w:rsidP="002A3759">
      <w:pPr>
        <w:jc w:val="both"/>
      </w:pPr>
      <w:r w:rsidRPr="00CC1AF2">
        <w:t>Диагностика одарённости учащихся в школе (тесты, анкетирование, конкурсы и «малые» олимпиады и др.). Понятие научного общества. Организация  работы научного общества учащихся. Положение о научном обществе учащихся. Цели и задачи школьного научного сообщества. Планирование работы научного общества на учебный год. Практическое занятие.</w:t>
      </w:r>
    </w:p>
    <w:p w:rsidR="002A3759" w:rsidRDefault="002A3759" w:rsidP="002A3759">
      <w:pPr>
        <w:jc w:val="both"/>
        <w:rPr>
          <w:b/>
        </w:rPr>
      </w:pPr>
      <w:r w:rsidRPr="00CC1AF2">
        <w:rPr>
          <w:b/>
        </w:rPr>
        <w:t xml:space="preserve">Тема 2. Научная дискуссия. Дебаты. Диспуты (2 часа). </w:t>
      </w:r>
    </w:p>
    <w:p w:rsidR="002A3759" w:rsidRPr="00CC1AF2" w:rsidRDefault="002A3759" w:rsidP="002A3759">
      <w:pPr>
        <w:jc w:val="both"/>
      </w:pPr>
      <w:r w:rsidRPr="00CC1AF2">
        <w:t xml:space="preserve">Понятие научной дискуссии. Дебаты. Об умении вести научную дискуссию и участвовать в дебатах. Законы научного спора. Практическое задание: подготовка членов научного общества к диспуту, к дебатам на заданную тему. </w:t>
      </w:r>
    </w:p>
    <w:p w:rsidR="002A3759" w:rsidRDefault="002A3759" w:rsidP="002A3759">
      <w:pPr>
        <w:jc w:val="both"/>
        <w:rPr>
          <w:b/>
        </w:rPr>
      </w:pPr>
      <w:r w:rsidRPr="00CC1AF2">
        <w:rPr>
          <w:b/>
        </w:rPr>
        <w:t>Тема 3. Научно-исследовательская работа с учащимися в школе (2 часа).</w:t>
      </w:r>
    </w:p>
    <w:p w:rsidR="002A3759" w:rsidRPr="00CC1AF2" w:rsidRDefault="002A3759" w:rsidP="002A3759">
      <w:pPr>
        <w:jc w:val="both"/>
        <w:rPr>
          <w:b/>
        </w:rPr>
      </w:pPr>
      <w:r w:rsidRPr="00CC1AF2">
        <w:t xml:space="preserve">Виды информационных источников. Работа с информационным источником. О методах научного исследования. Исследовательские приёмы и навыки. Выбор темы исследования. Приобщение учащихся к научному поиску и исследовательской работе. Использование образовательных ресурсов сети </w:t>
      </w:r>
      <w:r w:rsidRPr="00CC1AF2">
        <w:rPr>
          <w:lang w:val="en-US"/>
        </w:rPr>
        <w:t>Internet</w:t>
      </w:r>
      <w:r w:rsidRPr="00CC1AF2">
        <w:t xml:space="preserve"> в научно-исследовательской работе школьников. Организация «малых» олимпиад по биологии. Практическая работа.</w:t>
      </w:r>
    </w:p>
    <w:p w:rsidR="002F0B16" w:rsidRDefault="002A3759" w:rsidP="002A3759">
      <w:pPr>
        <w:jc w:val="both"/>
        <w:rPr>
          <w:b/>
        </w:rPr>
      </w:pPr>
      <w:r w:rsidRPr="00CC1AF2">
        <w:rPr>
          <w:b/>
        </w:rPr>
        <w:t>Тема 4. Научно-исследовательская работа с учащимися в библиотеке, музее, в архиве</w:t>
      </w:r>
    </w:p>
    <w:p w:rsidR="002A3759" w:rsidRDefault="002A3759" w:rsidP="002A3759">
      <w:pPr>
        <w:jc w:val="both"/>
        <w:rPr>
          <w:b/>
        </w:rPr>
      </w:pPr>
      <w:r w:rsidRPr="00CC1AF2">
        <w:rPr>
          <w:b/>
        </w:rPr>
        <w:t>(6 часов).</w:t>
      </w:r>
    </w:p>
    <w:p w:rsidR="002A3759" w:rsidRDefault="002A3759" w:rsidP="002A3759">
      <w:pPr>
        <w:jc w:val="both"/>
        <w:rPr>
          <w:b/>
        </w:rPr>
      </w:pPr>
      <w:r w:rsidRPr="00CC1AF2">
        <w:t>Библиотеки страны, области, города, района, села (посёлка). Формирование библиотечно-поисковых навыков.</w:t>
      </w:r>
      <w:r w:rsidRPr="00CC1AF2">
        <w:rPr>
          <w:b/>
        </w:rPr>
        <w:t xml:space="preserve"> </w:t>
      </w:r>
      <w:r w:rsidRPr="00CC1AF2">
        <w:t>Особенности работы с фондами</w:t>
      </w:r>
      <w:r w:rsidRPr="00CC1AF2">
        <w:rPr>
          <w:b/>
        </w:rPr>
        <w:t xml:space="preserve"> </w:t>
      </w:r>
      <w:r w:rsidRPr="00CC1AF2">
        <w:t>библиотеки. Работа с каталогами на бумажных и электронных носителях библиотеки. Новые информационные возможности библиотеки. Система межбиблиотечного абонемента и электронной доставки документов. Практическое занятие в библиотеке.</w:t>
      </w:r>
      <w:r w:rsidRPr="00CC1AF2">
        <w:rPr>
          <w:b/>
        </w:rPr>
        <w:t xml:space="preserve">  </w:t>
      </w:r>
      <w:r w:rsidRPr="00CC1AF2">
        <w:t>О методах работы с архивными документами. Архивные и музейные фонды.</w:t>
      </w:r>
      <w:r w:rsidRPr="00CC1AF2">
        <w:rPr>
          <w:b/>
        </w:rPr>
        <w:t xml:space="preserve"> </w:t>
      </w:r>
      <w:r w:rsidRPr="00CC1AF2">
        <w:t xml:space="preserve"> Возможности использования фондов музея и архивов, методика работы школьников с архивными материалами. Детский научно-исследовательский проект.  </w:t>
      </w:r>
    </w:p>
    <w:p w:rsidR="002A3759" w:rsidRDefault="002A3759" w:rsidP="002A3759">
      <w:pPr>
        <w:jc w:val="both"/>
        <w:rPr>
          <w:b/>
        </w:rPr>
      </w:pPr>
      <w:r>
        <w:rPr>
          <w:b/>
        </w:rPr>
        <w:t>Те</w:t>
      </w:r>
      <w:r w:rsidRPr="00CC1AF2">
        <w:rPr>
          <w:b/>
        </w:rPr>
        <w:t>ма 5. История повседневности (6 часов).</w:t>
      </w:r>
    </w:p>
    <w:p w:rsidR="002A3759" w:rsidRPr="00CC1AF2" w:rsidRDefault="002A3759" w:rsidP="002A3759">
      <w:pPr>
        <w:jc w:val="both"/>
        <w:rPr>
          <w:b/>
        </w:rPr>
      </w:pPr>
      <w:r>
        <w:t>П</w:t>
      </w:r>
      <w:r w:rsidRPr="00CC1AF2">
        <w:t>онятие и</w:t>
      </w:r>
      <w:r w:rsidRPr="00CC1AF2">
        <w:rPr>
          <w:b/>
        </w:rPr>
        <w:t>с</w:t>
      </w:r>
      <w:r w:rsidRPr="00CC1AF2">
        <w:t>тории повседневности. Устные источники. Поиск собеседников и сбор материала. Подготовка к интервью, место и время проведения интервью. Техника записи интервью. Практическая работа: требования к оформлению научно-исследовательских работ учащихся, оформление результатов учебного исследования.</w:t>
      </w:r>
    </w:p>
    <w:p w:rsidR="002A3759" w:rsidRDefault="002A3759" w:rsidP="002A3759">
      <w:pPr>
        <w:jc w:val="both"/>
        <w:rPr>
          <w:b/>
        </w:rPr>
      </w:pPr>
      <w:r>
        <w:rPr>
          <w:b/>
        </w:rPr>
        <w:t>Т</w:t>
      </w:r>
      <w:r w:rsidRPr="00CC1AF2">
        <w:rPr>
          <w:b/>
        </w:rPr>
        <w:t>ема</w:t>
      </w:r>
      <w:r>
        <w:rPr>
          <w:b/>
        </w:rPr>
        <w:t xml:space="preserve"> </w:t>
      </w:r>
      <w:r w:rsidRPr="00CC1AF2">
        <w:rPr>
          <w:b/>
        </w:rPr>
        <w:t xml:space="preserve">6.Порядок оформления результатов учебного исследования (8 часов). </w:t>
      </w:r>
    </w:p>
    <w:p w:rsidR="002A3759" w:rsidRPr="00CC1AF2" w:rsidRDefault="002A3759" w:rsidP="002A3759">
      <w:pPr>
        <w:jc w:val="both"/>
        <w:rPr>
          <w:b/>
        </w:rPr>
      </w:pPr>
      <w:r w:rsidRPr="00CC1AF2">
        <w:t>Составление плана научной работы. Структура исследовательской работы учащихся.  Оформление титульного листа. Порядок оглавления работы.</w:t>
      </w:r>
      <w:r w:rsidRPr="00CC1AF2">
        <w:rPr>
          <w:b/>
        </w:rPr>
        <w:t xml:space="preserve"> </w:t>
      </w:r>
      <w:r w:rsidRPr="00CC1AF2">
        <w:t>Научно-справочный аппарат. Оформление источников, списка использованной литературы, сносок, ссылок на литературные источники. Приложения к работе. Практическая работа: оформление результатов учебного исследования.</w:t>
      </w:r>
    </w:p>
    <w:p w:rsidR="002F0B16" w:rsidRDefault="002F0B16" w:rsidP="002A3759">
      <w:pPr>
        <w:jc w:val="both"/>
        <w:rPr>
          <w:b/>
        </w:rPr>
      </w:pPr>
    </w:p>
    <w:p w:rsidR="002F0B16" w:rsidRDefault="002F0B16" w:rsidP="002A3759">
      <w:pPr>
        <w:jc w:val="both"/>
        <w:rPr>
          <w:b/>
        </w:rPr>
      </w:pPr>
    </w:p>
    <w:p w:rsidR="002F0B16" w:rsidRDefault="002F0B16" w:rsidP="002A3759">
      <w:pPr>
        <w:jc w:val="both"/>
        <w:rPr>
          <w:b/>
        </w:rPr>
      </w:pPr>
    </w:p>
    <w:p w:rsidR="002A3759" w:rsidRDefault="002A3759" w:rsidP="002A3759">
      <w:pPr>
        <w:jc w:val="both"/>
      </w:pPr>
      <w:r w:rsidRPr="00CC1AF2">
        <w:rPr>
          <w:b/>
        </w:rPr>
        <w:t>Тема 7. Защита учебного проекта (6 часов).</w:t>
      </w:r>
      <w:r w:rsidRPr="00CC1AF2">
        <w:t xml:space="preserve"> </w:t>
      </w:r>
    </w:p>
    <w:p w:rsidR="002A3759" w:rsidRPr="00CC1AF2" w:rsidRDefault="002A3759" w:rsidP="002A3759">
      <w:pPr>
        <w:jc w:val="both"/>
      </w:pPr>
      <w:r w:rsidRPr="00CC1AF2">
        <w:t xml:space="preserve">Подготовка к защите учебного проекта. Особенности и стиль научного доклада. Апробирование работы на заседании научного общества учащихся, на различных научных форумах. </w:t>
      </w:r>
    </w:p>
    <w:p w:rsidR="002A3759" w:rsidRDefault="002A3759" w:rsidP="002A3759">
      <w:pPr>
        <w:tabs>
          <w:tab w:val="left" w:pos="360"/>
        </w:tabs>
        <w:jc w:val="both"/>
        <w:rPr>
          <w:b/>
          <w:sz w:val="22"/>
          <w:szCs w:val="22"/>
        </w:rPr>
      </w:pPr>
    </w:p>
    <w:p w:rsidR="002A3759" w:rsidRPr="00CC1AF2" w:rsidRDefault="002A3759" w:rsidP="002A3759">
      <w:pPr>
        <w:tabs>
          <w:tab w:val="left" w:pos="360"/>
        </w:tabs>
        <w:jc w:val="both"/>
        <w:rPr>
          <w:b/>
          <w:sz w:val="22"/>
          <w:szCs w:val="22"/>
        </w:rPr>
      </w:pPr>
      <w:r w:rsidRPr="00CC1AF2">
        <w:rPr>
          <w:b/>
          <w:sz w:val="22"/>
          <w:szCs w:val="22"/>
        </w:rPr>
        <w:t>Литература.</w:t>
      </w:r>
    </w:p>
    <w:p w:rsidR="002A3759" w:rsidRPr="00CC1AF2" w:rsidRDefault="002A3759" w:rsidP="002A3759">
      <w:pPr>
        <w:numPr>
          <w:ilvl w:val="0"/>
          <w:numId w:val="6"/>
        </w:numPr>
        <w:tabs>
          <w:tab w:val="clear" w:pos="720"/>
          <w:tab w:val="num" w:pos="0"/>
          <w:tab w:val="left" w:pos="360"/>
        </w:tabs>
        <w:ind w:left="0" w:firstLine="0"/>
        <w:jc w:val="both"/>
      </w:pPr>
      <w:r w:rsidRPr="00CC1AF2">
        <w:t>Закон Российской Федерации от 10.04.2000 г. № 51-ФЗ «Об утверждении Федеральной программы развития образования», Федеральная целевая программа «Одарённые дети» Президентской программы «Дети России». – М., 2000.</w:t>
      </w:r>
    </w:p>
    <w:p w:rsidR="002A3759" w:rsidRPr="00CC1AF2" w:rsidRDefault="002A3759" w:rsidP="002A3759">
      <w:pPr>
        <w:numPr>
          <w:ilvl w:val="0"/>
          <w:numId w:val="6"/>
        </w:numPr>
        <w:tabs>
          <w:tab w:val="clear" w:pos="720"/>
          <w:tab w:val="num" w:pos="0"/>
          <w:tab w:val="left" w:pos="360"/>
        </w:tabs>
        <w:ind w:left="0" w:firstLine="0"/>
        <w:jc w:val="both"/>
      </w:pPr>
      <w:r w:rsidRPr="00CC1AF2">
        <w:t>Закон Российской Федерации от 29.12.2004 г. № 199-ФЗ «Об образовании».</w:t>
      </w:r>
    </w:p>
    <w:p w:rsidR="002A3759" w:rsidRPr="00CC1AF2" w:rsidRDefault="002A3759" w:rsidP="002A3759">
      <w:pPr>
        <w:tabs>
          <w:tab w:val="num" w:pos="0"/>
          <w:tab w:val="left" w:pos="360"/>
        </w:tabs>
        <w:jc w:val="both"/>
      </w:pPr>
      <w:r w:rsidRPr="00CC1AF2">
        <w:t xml:space="preserve">      –М ., 2004.</w:t>
      </w:r>
    </w:p>
    <w:p w:rsidR="002A3759" w:rsidRDefault="002A3759" w:rsidP="002A3759">
      <w:pPr>
        <w:numPr>
          <w:ilvl w:val="0"/>
          <w:numId w:val="6"/>
        </w:numPr>
        <w:tabs>
          <w:tab w:val="clear" w:pos="720"/>
          <w:tab w:val="num" w:pos="0"/>
          <w:tab w:val="left" w:pos="360"/>
        </w:tabs>
        <w:ind w:left="0" w:firstLine="0"/>
        <w:jc w:val="both"/>
      </w:pPr>
      <w:r w:rsidRPr="00CC1AF2">
        <w:t>Авторская программа: требования к структуре и содержанию. Методические рекомендации</w:t>
      </w:r>
      <w:r>
        <w:t xml:space="preserve"> </w:t>
      </w:r>
      <w:r w:rsidRPr="00CC1AF2">
        <w:t xml:space="preserve"> / Автор-состав. Т.Н. Оноприенко. – Пенза, 2005.</w:t>
      </w:r>
    </w:p>
    <w:p w:rsidR="002A3759" w:rsidRDefault="002F0B16" w:rsidP="002A3759">
      <w:pPr>
        <w:numPr>
          <w:ilvl w:val="0"/>
          <w:numId w:val="6"/>
        </w:numPr>
        <w:tabs>
          <w:tab w:val="clear" w:pos="720"/>
          <w:tab w:val="num" w:pos="0"/>
          <w:tab w:val="left" w:pos="360"/>
        </w:tabs>
        <w:ind w:left="0" w:firstLine="0"/>
        <w:jc w:val="both"/>
      </w:pPr>
      <w:r>
        <w:t xml:space="preserve">Новые педагогические  и информационные технологии в системе образования: учеб. пособие для студ. </w:t>
      </w:r>
      <w:proofErr w:type="spellStart"/>
      <w:r>
        <w:t>пед</w:t>
      </w:r>
      <w:proofErr w:type="spellEnd"/>
      <w:r>
        <w:t xml:space="preserve">. вузов и системы </w:t>
      </w:r>
      <w:proofErr w:type="spellStart"/>
      <w:r>
        <w:t>повыш</w:t>
      </w:r>
      <w:proofErr w:type="spellEnd"/>
      <w:r>
        <w:t xml:space="preserve">. </w:t>
      </w:r>
      <w:proofErr w:type="spellStart"/>
      <w:r>
        <w:t>квалиф</w:t>
      </w:r>
      <w:proofErr w:type="spellEnd"/>
      <w:r>
        <w:t xml:space="preserve">. </w:t>
      </w:r>
      <w:proofErr w:type="spellStart"/>
      <w:r>
        <w:t>пед</w:t>
      </w:r>
      <w:proofErr w:type="spellEnd"/>
      <w:r>
        <w:t>. кадров \</w:t>
      </w:r>
      <w:proofErr w:type="spellStart"/>
      <w:r>
        <w:t>Е.С</w:t>
      </w:r>
      <w:proofErr w:type="gramStart"/>
      <w:r>
        <w:t>,П</w:t>
      </w:r>
      <w:proofErr w:type="gramEnd"/>
      <w:r>
        <w:t>олат,М.Ю.Бухаркина</w:t>
      </w:r>
      <w:proofErr w:type="spellEnd"/>
      <w:r>
        <w:t xml:space="preserve">; Под </w:t>
      </w:r>
      <w:proofErr w:type="spellStart"/>
      <w:r>
        <w:t>ред</w:t>
      </w:r>
      <w:proofErr w:type="spellEnd"/>
      <w:r>
        <w:t xml:space="preserve"> </w:t>
      </w:r>
      <w:proofErr w:type="spellStart"/>
      <w:r>
        <w:t>Е.С.Полат.-М</w:t>
      </w:r>
      <w:proofErr w:type="spellEnd"/>
      <w:r>
        <w:t>: Издательский центр «Академия»,2001</w:t>
      </w:r>
    </w:p>
    <w:p w:rsidR="002A3759" w:rsidRDefault="002A3759" w:rsidP="002A3759">
      <w:pPr>
        <w:jc w:val="both"/>
      </w:pPr>
    </w:p>
    <w:p w:rsidR="002A3759" w:rsidRDefault="002A3759" w:rsidP="002A3759">
      <w:pPr>
        <w:jc w:val="both"/>
      </w:pPr>
    </w:p>
    <w:p w:rsidR="002A3759" w:rsidRPr="00CC1AF2" w:rsidRDefault="002A3759" w:rsidP="002A3759">
      <w:pPr>
        <w:tabs>
          <w:tab w:val="left" w:pos="284"/>
        </w:tabs>
        <w:jc w:val="both"/>
        <w:rPr>
          <w:b/>
          <w:u w:val="single"/>
        </w:rPr>
      </w:pPr>
    </w:p>
    <w:sectPr w:rsidR="002A3759" w:rsidRPr="00CC1AF2" w:rsidSect="002F0B16">
      <w:pgSz w:w="11906" w:h="16838"/>
      <w:pgMar w:top="284" w:right="70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757D"/>
    <w:multiLevelType w:val="hybridMultilevel"/>
    <w:tmpl w:val="67E66E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EA7AC8"/>
    <w:multiLevelType w:val="hybridMultilevel"/>
    <w:tmpl w:val="5E2E9586"/>
    <w:lvl w:ilvl="0" w:tplc="0419000B">
      <w:start w:val="1"/>
      <w:numFmt w:val="bullet"/>
      <w:lvlText w:val=""/>
      <w:lvlJc w:val="left"/>
      <w:pPr>
        <w:tabs>
          <w:tab w:val="num" w:pos="1620"/>
        </w:tabs>
        <w:ind w:left="1620" w:hanging="360"/>
      </w:pPr>
      <w:rPr>
        <w:rFonts w:ascii="Wingdings" w:hAnsi="Wingdings" w:hint="default"/>
      </w:rPr>
    </w:lvl>
    <w:lvl w:ilvl="1" w:tplc="04190003">
      <w:start w:val="1"/>
      <w:numFmt w:val="decimal"/>
      <w:lvlText w:val="%2."/>
      <w:lvlJc w:val="left"/>
      <w:pPr>
        <w:tabs>
          <w:tab w:val="num" w:pos="1631"/>
        </w:tabs>
        <w:ind w:left="1631" w:hanging="360"/>
      </w:pPr>
    </w:lvl>
    <w:lvl w:ilvl="2" w:tplc="04190005">
      <w:start w:val="1"/>
      <w:numFmt w:val="decimal"/>
      <w:lvlText w:val="%3."/>
      <w:lvlJc w:val="left"/>
      <w:pPr>
        <w:tabs>
          <w:tab w:val="num" w:pos="2351"/>
        </w:tabs>
        <w:ind w:left="2351" w:hanging="360"/>
      </w:pPr>
    </w:lvl>
    <w:lvl w:ilvl="3" w:tplc="04190001">
      <w:start w:val="1"/>
      <w:numFmt w:val="decimal"/>
      <w:lvlText w:val="%4."/>
      <w:lvlJc w:val="left"/>
      <w:pPr>
        <w:tabs>
          <w:tab w:val="num" w:pos="3071"/>
        </w:tabs>
        <w:ind w:left="3071" w:hanging="360"/>
      </w:pPr>
    </w:lvl>
    <w:lvl w:ilvl="4" w:tplc="04190003">
      <w:start w:val="1"/>
      <w:numFmt w:val="decimal"/>
      <w:lvlText w:val="%5."/>
      <w:lvlJc w:val="left"/>
      <w:pPr>
        <w:tabs>
          <w:tab w:val="num" w:pos="3791"/>
        </w:tabs>
        <w:ind w:left="3791" w:hanging="360"/>
      </w:pPr>
    </w:lvl>
    <w:lvl w:ilvl="5" w:tplc="04190005">
      <w:start w:val="1"/>
      <w:numFmt w:val="decimal"/>
      <w:lvlText w:val="%6."/>
      <w:lvlJc w:val="left"/>
      <w:pPr>
        <w:tabs>
          <w:tab w:val="num" w:pos="4511"/>
        </w:tabs>
        <w:ind w:left="4511" w:hanging="360"/>
      </w:pPr>
    </w:lvl>
    <w:lvl w:ilvl="6" w:tplc="04190001">
      <w:start w:val="1"/>
      <w:numFmt w:val="decimal"/>
      <w:lvlText w:val="%7."/>
      <w:lvlJc w:val="left"/>
      <w:pPr>
        <w:tabs>
          <w:tab w:val="num" w:pos="5231"/>
        </w:tabs>
        <w:ind w:left="5231" w:hanging="360"/>
      </w:pPr>
    </w:lvl>
    <w:lvl w:ilvl="7" w:tplc="04190003">
      <w:start w:val="1"/>
      <w:numFmt w:val="decimal"/>
      <w:lvlText w:val="%8."/>
      <w:lvlJc w:val="left"/>
      <w:pPr>
        <w:tabs>
          <w:tab w:val="num" w:pos="5951"/>
        </w:tabs>
        <w:ind w:left="5951" w:hanging="360"/>
      </w:pPr>
    </w:lvl>
    <w:lvl w:ilvl="8" w:tplc="04190005">
      <w:start w:val="1"/>
      <w:numFmt w:val="decimal"/>
      <w:lvlText w:val="%9."/>
      <w:lvlJc w:val="left"/>
      <w:pPr>
        <w:tabs>
          <w:tab w:val="num" w:pos="6671"/>
        </w:tabs>
        <w:ind w:left="6671" w:hanging="360"/>
      </w:pPr>
    </w:lvl>
  </w:abstractNum>
  <w:abstractNum w:abstractNumId="2">
    <w:nsid w:val="37783BC2"/>
    <w:multiLevelType w:val="hybridMultilevel"/>
    <w:tmpl w:val="38A68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5E1B60"/>
    <w:multiLevelType w:val="hybridMultilevel"/>
    <w:tmpl w:val="ED3240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6B6AA6"/>
    <w:multiLevelType w:val="hybridMultilevel"/>
    <w:tmpl w:val="590EFB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87371F8"/>
    <w:multiLevelType w:val="hybridMultilevel"/>
    <w:tmpl w:val="AB52F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759"/>
    <w:rsid w:val="00251B77"/>
    <w:rsid w:val="002A3759"/>
    <w:rsid w:val="002F0B16"/>
    <w:rsid w:val="00A42A58"/>
    <w:rsid w:val="00C822D7"/>
    <w:rsid w:val="00E75BFB"/>
    <w:rsid w:val="00F70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7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1760</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cp:revision>
  <dcterms:created xsi:type="dcterms:W3CDTF">2010-06-12T13:36:00Z</dcterms:created>
  <dcterms:modified xsi:type="dcterms:W3CDTF">2010-06-12T14:25:00Z</dcterms:modified>
</cp:coreProperties>
</file>