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6"/>
      </w:tblGrid>
      <w:tr w:rsidR="002A1979" w:rsidRPr="002A1979" w:rsidTr="00142B06"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979" w:rsidRPr="00142B06" w:rsidRDefault="002A1979" w:rsidP="00142B06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РАЗВИТИЕ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ПЕДАГОГА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Bell MT"/>
                <w:bCs/>
                <w:caps/>
                <w:color w:val="A91C15"/>
                <w:sz w:val="28"/>
                <w:szCs w:val="28"/>
                <w:lang w:eastAsia="ru-RU"/>
              </w:rPr>
              <w:t>–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ОБЯЗАТЕЛЬНОЕ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УСЛОВИЕ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ОБУЧЕНИЯ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ПО</w:t>
            </w:r>
            <w:proofErr w:type="gramEnd"/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НОВЫМ</w:t>
            </w:r>
            <w:r w:rsidRPr="00142B06">
              <w:rPr>
                <w:rFonts w:asciiTheme="majorHAnsi" w:eastAsia="Times New Roman" w:hAnsiTheme="majorHAnsi" w:cs="Arial"/>
                <w:bCs/>
                <w:caps/>
                <w:color w:val="A91C15"/>
                <w:sz w:val="28"/>
                <w:szCs w:val="28"/>
                <w:lang w:eastAsia="ru-RU"/>
              </w:rPr>
              <w:t xml:space="preserve"> </w:t>
            </w:r>
            <w:r w:rsidR="00142B06">
              <w:rPr>
                <w:rFonts w:asciiTheme="majorHAnsi" w:eastAsia="Times New Roman" w:hAnsiTheme="majorHAnsi" w:cs="Times New Roman"/>
                <w:bCs/>
                <w:caps/>
                <w:color w:val="A91C15"/>
                <w:sz w:val="28"/>
                <w:szCs w:val="28"/>
                <w:lang w:eastAsia="ru-RU"/>
              </w:rPr>
              <w:t>СТАНДАРТАм</w:t>
            </w:r>
          </w:p>
        </w:tc>
      </w:tr>
      <w:tr w:rsidR="002A1979" w:rsidRPr="002A1979" w:rsidTr="00142B06"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сегодня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стремительно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меняется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пытается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попасть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ногу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временем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Главное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изменение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обществе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влияющее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ситуацию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Bell MT"/>
                <w:color w:val="000000"/>
                <w:sz w:val="28"/>
                <w:szCs w:val="28"/>
                <w:lang w:eastAsia="ru-RU"/>
              </w:rPr>
              <w:t>—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ускорение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темпов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, 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готовить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своих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учеников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которой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еще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знает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Поэтому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сегодня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важно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столько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ребенку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больший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багаж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знаний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сколько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общекультурное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вооружить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таким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важным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сути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есть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главная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задача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новых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образовательных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стандартов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призваны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реализовать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потенциал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общего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среднего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никто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может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того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что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имеет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так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может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образовывать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других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тот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кто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является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развитым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воспитанным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образованным</w:t>
            </w:r>
            <w:r w:rsidRPr="00142B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заказом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востребована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конкурентоспособная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ориентированная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непрерывное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саморазвитие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самосовершенствование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Сегодня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каждый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должен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это</w:t>
            </w:r>
            <w:proofErr w:type="gramEnd"/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прежде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залог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значит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востребованности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рынке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услуг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является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непрерывное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только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саморазвивающийся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способен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саморазвивающегося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ученика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только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конкурентоспособный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способен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взрастить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конкурентоспособную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Реформа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продолжается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главным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прежнему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остается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находящийся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центре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растут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качествам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Функции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информатики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отражают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назначение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особый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социальный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4264C3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 которому приводят нас </w:t>
            </w:r>
            <w:r w:rsidR="00A954C6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инновационные</w:t>
            </w:r>
            <w:r w:rsidR="004264C3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 в окружающей среде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264C3" w:rsidRPr="00142B06" w:rsidRDefault="004264C3" w:rsidP="00142B06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Считаю, что  решать проблему развития познавательной активности учащихся, т.е.  организацию обучения на активной основе, через деятельность ученика, сообразуясь с его личным интересом, эффективно позволяют новые инфор</w:t>
            </w:r>
            <w:r w:rsidR="00142B06">
              <w:rPr>
                <w:rFonts w:asciiTheme="majorHAnsi" w:hAnsiTheme="majorHAnsi"/>
                <w:color w:val="000000"/>
                <w:sz w:val="28"/>
                <w:szCs w:val="28"/>
              </w:rPr>
              <w:t>мационные технологии</w:t>
            </w: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. НИТ являются эффективным средством развития творческой активности подростков, поскольку располагают комплексом возможностей, удовлетворяющих возрастным задачам:</w:t>
            </w:r>
          </w:p>
          <w:p w:rsidR="004264C3" w:rsidRPr="00142B06" w:rsidRDefault="004264C3" w:rsidP="00142B0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-возможность выбора содержания и способов деятельности;</w:t>
            </w:r>
          </w:p>
          <w:p w:rsidR="004264C3" w:rsidRPr="00142B06" w:rsidRDefault="004264C3" w:rsidP="00142B0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- возможность личного вклада в решение проблем;</w:t>
            </w:r>
          </w:p>
          <w:p w:rsidR="004264C3" w:rsidRPr="00142B06" w:rsidRDefault="004264C3" w:rsidP="00142B0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- возможность сотрудничества;</w:t>
            </w:r>
          </w:p>
          <w:p w:rsidR="004264C3" w:rsidRPr="00142B06" w:rsidRDefault="004264C3" w:rsidP="00142B0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- возможность свободного общения и обмена опытом;</w:t>
            </w:r>
          </w:p>
          <w:p w:rsidR="004264C3" w:rsidRPr="00142B06" w:rsidRDefault="004264C3" w:rsidP="00142B06">
            <w:pPr>
              <w:spacing w:after="0" w:line="240" w:lineRule="auto"/>
              <w:jc w:val="both"/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     Система  моей  работы   направлена  на индивидуализацию обучения,  активизацию учения,  стимулирование инициативы и роста творческих возможностей.  В системе работы я использую на уроках метод проектов, при применении которого  достигаются высокие результаты </w:t>
            </w: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обучения школьников информационным технологиям, повышается интерес учащихся к предмету «Информатика и информационные технологии», хорошо просматриваются </w:t>
            </w:r>
            <w:proofErr w:type="spellStart"/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связи. </w:t>
            </w:r>
            <w:proofErr w:type="gramStart"/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При организации уроков  я использую  современные мультимедиа-технологий.</w:t>
            </w:r>
            <w:proofErr w:type="gramEnd"/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 В качестве наглядных пособий и обучающих электронных пособий,  использую  мультимедийные презентаций, которые  позволяют повысить эффективность и мотивацию обучения. В обучении  информатике параллельно применяю общие и специфические методы, связанные с применением средств ИКТ:  словесные методы обучения наглядные</w:t>
            </w:r>
            <w:r w:rsidR="00142B06">
              <w:rPr>
                <w:rFonts w:asciiTheme="majorHAnsi" w:hAnsiTheme="majorHAnsi"/>
                <w:color w:val="000000"/>
                <w:sz w:val="28"/>
                <w:szCs w:val="28"/>
              </w:rPr>
              <w:t>;   практические методы</w:t>
            </w: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;  проблемное обучение;  </w:t>
            </w:r>
            <w:r w:rsid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метод проектов</w:t>
            </w:r>
            <w:r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>. Для повышения интереса и мотивации в учебный материал включаю современные достижения науки и компьютерной техники, демонстрации новейших технических  средств,  фотографий ученых, их кратких характеристик. К тому же в настоящее время большинство дете</w:t>
            </w:r>
            <w:r w:rsidR="000B7D0A"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й являются фанатами основателя компании </w:t>
            </w:r>
            <w:r w:rsidR="000B7D0A" w:rsidRPr="00142B06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Apple</w:t>
            </w:r>
            <w:r w:rsidR="000B7D0A" w:rsidRPr="00142B06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Стива Джобса и создателя операционной системы </w:t>
            </w:r>
            <w:proofErr w:type="spellStart"/>
            <w:r w:rsidR="000B7D0A" w:rsidRPr="00142B06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>Window</w:t>
            </w:r>
            <w:proofErr w:type="spellEnd"/>
            <w:r w:rsidR="000B7D0A" w:rsidRPr="00142B06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0B7D0A" w:rsidRPr="00142B06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0B7D0A" w:rsidRPr="00142B06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Microsoft</w:t>
            </w:r>
            <w:r w:rsidR="000B7D0A" w:rsidRPr="00142B06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Билла Гейтса.</w:t>
            </w:r>
          </w:p>
          <w:p w:rsidR="000B7D0A" w:rsidRPr="00142B06" w:rsidRDefault="000B7D0A" w:rsidP="00142B06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2A1979" w:rsidRPr="00142B06" w:rsidRDefault="004264C3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Изменения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происходящие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современной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системе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A1979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r w:rsid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Татарстана</w:t>
            </w:r>
            <w:r w:rsidR="002A1979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0B7D0A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такие как внедрение сингапурской системы </w:t>
            </w:r>
            <w:proofErr w:type="gramStart"/>
            <w:r w:rsidR="000B7D0A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proofErr w:type="gramEnd"/>
            <w:r w:rsidR="000B7D0A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F784C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подвергают </w:t>
            </w:r>
            <w:r w:rsid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F784C"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поменять свои привычные навыки обучения.</w:t>
            </w:r>
          </w:p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компетентным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можно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который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достаточно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высоком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уровне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осуществляет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педагогическую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достигает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стабильно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6C30FF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отмечается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снижение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учеников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логическому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построению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умениям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делать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выводы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обобщения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объяснять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сущность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многих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явлений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даже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связно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излагать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повествовательного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характера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Сказывается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переход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тестовой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Интернете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ученикам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предлагают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шпаргалки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рефераты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убивая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самым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мышления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отрезает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ученику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самостоятельному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исследованию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Учебники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несмотря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вариативность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перестают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играть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роль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главного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носителя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с учебником является скучным занятием для детей на любой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вопрос,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заданный на уроке есть ответ в интернете, и многие из наших учеников делают домашнюю работу не с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учебником,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 с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интернетом,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поэтому они не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задумываются 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том,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 там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написано,</w:t>
            </w:r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списали и не </w:t>
            </w:r>
            <w:proofErr w:type="gramStart"/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запомнили о чем писали</w:t>
            </w:r>
            <w:proofErr w:type="gramEnd"/>
            <w:r w:rsidR="008A4C97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Таким образом, ещё одной задачей учителя информатики является научить детей правильно работать и обрабатывать информацию. Здесь я прибегаю к нашей новой </w:t>
            </w:r>
            <w:r w:rsidR="006C30FF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сингапурской </w:t>
            </w:r>
            <w:r w:rsidR="0070301E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системе образования</w:t>
            </w:r>
            <w:r w:rsidR="006C30FF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 именно к структуре ЗУМ ИН</w:t>
            </w:r>
            <w:proofErr w:type="gramStart"/>
            <w:r w:rsidR="006C30FF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.(</w:t>
            </w:r>
            <w:proofErr w:type="gramEnd"/>
            <w:r w:rsidR="006C30FF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обучающая структура, помогающая более подробно и детально  рассмотреть  материал  по чтению  или  видеоматериал,  останавливаясь и отвечая на вопросы  для генерирования  интереса к определённой теме)</w:t>
            </w:r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EF39BB" w:rsidRPr="00142B06" w:rsidRDefault="0070301E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Поэтому на своих уроках я  часто использую технологию мультимедиа, что позволяет в короткий урок вместить как можно больше полезной и 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интересной информации для учащихся.</w:t>
            </w:r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Также для изучения нового материала и обработки полученной  информации  применяю структуры РАФТ</w:t>
            </w:r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(проектная </w:t>
            </w:r>
            <w:proofErr w:type="gramStart"/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proofErr w:type="gramEnd"/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 в группах так и индивидуально)</w:t>
            </w:r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МОДЕЛЬ ФРЕЙЕР. Структуры, которые помогают учащимся понять и осознать изучаемые понятия и концепции. Участники рассматривают,  какое либо  понятие с разных сторон, записывая  его обязательные и необязательные характеристики примеры и </w:t>
            </w:r>
            <w:proofErr w:type="spellStart"/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антипр</w:t>
            </w:r>
            <w:bookmarkStart w:id="0" w:name="_GoBack"/>
            <w:bookmarkEnd w:id="0"/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имеры</w:t>
            </w:r>
            <w:proofErr w:type="spellEnd"/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F39BB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закрепления изуче</w:t>
            </w:r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нного материала хорошо подходят структуры  РЕЛЛИ ТЭЙБ</w:t>
            </w:r>
            <w:proofErr w:type="gramStart"/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Л-</w:t>
            </w:r>
            <w:proofErr w:type="gramEnd"/>
            <w:r w:rsidR="000613AD"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структура в которой два участника поочередно записывают свои ответы на одном листе бумаги и РАУНД ТЭЙБЛ в котором участники по очереди выполняют письменную работу за одним компьютером или листом бумаги.</w:t>
            </w:r>
          </w:p>
          <w:p w:rsidR="00EF39BB" w:rsidRPr="00142B06" w:rsidRDefault="000613AD" w:rsidP="00142B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Новые методики в образовании требуют от учителя </w:t>
            </w:r>
            <w:proofErr w:type="gramStart"/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более творческого</w:t>
            </w:r>
            <w:proofErr w:type="gramEnd"/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подхода к своей работе.</w:t>
            </w:r>
          </w:p>
          <w:p w:rsidR="002A1979" w:rsidRPr="00142B06" w:rsidRDefault="002A1979" w:rsidP="00142B06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творчеством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понимается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только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нового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продукта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новых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методов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потенциальных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способностей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саморазвитии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самореализации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Только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удовольствием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учатся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где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удовольствием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2B0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учат</w:t>
            </w:r>
            <w:r w:rsidRPr="00142B06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206E8" w:rsidRPr="002A1979" w:rsidRDefault="00C206E8" w:rsidP="00142B06">
      <w:pPr>
        <w:spacing w:after="0" w:line="240" w:lineRule="auto"/>
      </w:pPr>
    </w:p>
    <w:sectPr w:rsidR="00C206E8" w:rsidRPr="002A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07"/>
    <w:rsid w:val="000613AD"/>
    <w:rsid w:val="000B7D0A"/>
    <w:rsid w:val="001252C7"/>
    <w:rsid w:val="00142B06"/>
    <w:rsid w:val="002A1979"/>
    <w:rsid w:val="004264C3"/>
    <w:rsid w:val="00542107"/>
    <w:rsid w:val="00547158"/>
    <w:rsid w:val="006C30FF"/>
    <w:rsid w:val="0070301E"/>
    <w:rsid w:val="008A4C97"/>
    <w:rsid w:val="008D4760"/>
    <w:rsid w:val="00A954C6"/>
    <w:rsid w:val="00C206E8"/>
    <w:rsid w:val="00EF39BB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979"/>
  </w:style>
  <w:style w:type="paragraph" w:styleId="a3">
    <w:name w:val="Normal (Web)"/>
    <w:basedOn w:val="a"/>
    <w:uiPriority w:val="99"/>
    <w:unhideWhenUsed/>
    <w:rsid w:val="002A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979"/>
  </w:style>
  <w:style w:type="paragraph" w:styleId="a3">
    <w:name w:val="Normal (Web)"/>
    <w:basedOn w:val="a"/>
    <w:uiPriority w:val="99"/>
    <w:unhideWhenUsed/>
    <w:rsid w:val="002A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2014-03-11T08:46:00Z</dcterms:created>
  <dcterms:modified xsi:type="dcterms:W3CDTF">2014-10-24T05:55:00Z</dcterms:modified>
</cp:coreProperties>
</file>