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56" w:rsidRPr="00836E56" w:rsidRDefault="00836E56" w:rsidP="00836E56">
      <w:pPr>
        <w:ind w:firstLine="709"/>
        <w:rPr>
          <w:b/>
          <w:sz w:val="26"/>
          <w:szCs w:val="26"/>
        </w:rPr>
      </w:pPr>
      <w:r w:rsidRPr="00836E56">
        <w:rPr>
          <w:b/>
          <w:sz w:val="26"/>
          <w:szCs w:val="26"/>
        </w:rPr>
        <w:t>ФОРМИРОВАНИЕ УНИВЕРСАЛЬНЫХ УЧЕБНЫХ ДЕЙСТВИЙ ЧЕРЕЗ ТВОРЧЕСКОЕ ПРОЕКТИРОВАНИЕ НА УРОКАХ ТЕХНОЛОГИИ</w:t>
      </w:r>
    </w:p>
    <w:p w:rsidR="00AD170B" w:rsidRPr="00836E56" w:rsidRDefault="00AD170B" w:rsidP="00836E56">
      <w:pPr>
        <w:jc w:val="center"/>
        <w:rPr>
          <w:sz w:val="26"/>
          <w:szCs w:val="26"/>
        </w:rPr>
      </w:pPr>
    </w:p>
    <w:p w:rsidR="00836E56" w:rsidRPr="00836E56" w:rsidRDefault="00836E56" w:rsidP="00836E56">
      <w:pPr>
        <w:jc w:val="right"/>
        <w:rPr>
          <w:b/>
          <w:i/>
          <w:sz w:val="26"/>
          <w:szCs w:val="26"/>
        </w:rPr>
      </w:pPr>
      <w:r w:rsidRPr="00836E56">
        <w:rPr>
          <w:sz w:val="26"/>
          <w:szCs w:val="26"/>
        </w:rPr>
        <w:t xml:space="preserve">                             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836E56">
        <w:rPr>
          <w:sz w:val="26"/>
          <w:szCs w:val="26"/>
        </w:rPr>
        <w:t xml:space="preserve"> </w:t>
      </w:r>
      <w:proofErr w:type="spellStart"/>
      <w:r w:rsidRPr="00836E56">
        <w:rPr>
          <w:b/>
          <w:i/>
          <w:sz w:val="26"/>
          <w:szCs w:val="26"/>
        </w:rPr>
        <w:t>Д.Б.Ходулин</w:t>
      </w:r>
      <w:proofErr w:type="spellEnd"/>
    </w:p>
    <w:p w:rsidR="00836E56" w:rsidRDefault="00836E56" w:rsidP="00836E56">
      <w:pPr>
        <w:jc w:val="right"/>
        <w:rPr>
          <w:i/>
          <w:sz w:val="26"/>
          <w:szCs w:val="26"/>
        </w:rPr>
      </w:pPr>
      <w:r w:rsidRPr="00836E56">
        <w:rPr>
          <w:i/>
          <w:sz w:val="26"/>
          <w:szCs w:val="26"/>
        </w:rPr>
        <w:t xml:space="preserve">МБОУ СОШ №6, ХМАО – </w:t>
      </w:r>
      <w:proofErr w:type="spellStart"/>
      <w:r w:rsidRPr="00836E56">
        <w:rPr>
          <w:i/>
          <w:sz w:val="26"/>
          <w:szCs w:val="26"/>
        </w:rPr>
        <w:t>Югра</w:t>
      </w:r>
      <w:proofErr w:type="spellEnd"/>
      <w:r w:rsidRPr="00836E56">
        <w:rPr>
          <w:i/>
          <w:sz w:val="26"/>
          <w:szCs w:val="26"/>
        </w:rPr>
        <w:t xml:space="preserve">, г. </w:t>
      </w:r>
      <w:proofErr w:type="spellStart"/>
      <w:r w:rsidRPr="00836E56">
        <w:rPr>
          <w:i/>
          <w:sz w:val="26"/>
          <w:szCs w:val="26"/>
        </w:rPr>
        <w:t>Пыть-Ях</w:t>
      </w:r>
      <w:proofErr w:type="spellEnd"/>
    </w:p>
    <w:p w:rsidR="00500F48" w:rsidRDefault="00500F48" w:rsidP="00500F48">
      <w:pPr>
        <w:ind w:firstLine="708"/>
        <w:jc w:val="both"/>
        <w:rPr>
          <w:rStyle w:val="apple-converted-space"/>
          <w:color w:val="030303"/>
          <w:sz w:val="28"/>
          <w:szCs w:val="28"/>
        </w:rPr>
      </w:pPr>
      <w:r w:rsidRPr="007F240C">
        <w:rPr>
          <w:sz w:val="28"/>
          <w:szCs w:val="28"/>
        </w:rPr>
        <w:t xml:space="preserve">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инициативу, выработку </w:t>
      </w:r>
      <w:r>
        <w:rPr>
          <w:sz w:val="28"/>
          <w:szCs w:val="28"/>
        </w:rPr>
        <w:t>навыка самостоятельной ориентирования</w:t>
      </w:r>
      <w:r w:rsidRPr="007F240C">
        <w:rPr>
          <w:sz w:val="28"/>
          <w:szCs w:val="28"/>
        </w:rPr>
        <w:t xml:space="preserve"> в информационных полях, формирование у учащихся универсального умения ставить и решать задачи для разрешения возникающих в жизни проблем — профессиональной деятельности, самоопределения, повседневной жизни. </w:t>
      </w:r>
      <w:r w:rsidRPr="00565FA8">
        <w:rPr>
          <w:color w:val="030303"/>
          <w:sz w:val="28"/>
          <w:szCs w:val="28"/>
        </w:rPr>
        <w:t>Иными словами, школа должна ребёнка:</w:t>
      </w:r>
      <w:r w:rsidRPr="00565FA8">
        <w:rPr>
          <w:rStyle w:val="apple-converted-space"/>
          <w:color w:val="030303"/>
          <w:sz w:val="28"/>
          <w:szCs w:val="28"/>
        </w:rPr>
        <w:t> </w:t>
      </w:r>
      <w:r w:rsidRPr="00565FA8">
        <w:rPr>
          <w:rStyle w:val="a3"/>
          <w:b w:val="0"/>
          <w:color w:val="030303"/>
          <w:sz w:val="28"/>
          <w:szCs w:val="28"/>
        </w:rPr>
        <w:t>«научить учиться», «научить жить», «научить жить вместе», «научить работать и зарабатывать»</w:t>
      </w:r>
      <w:r w:rsidRPr="00565FA8">
        <w:rPr>
          <w:color w:val="030303"/>
          <w:sz w:val="28"/>
          <w:szCs w:val="28"/>
        </w:rPr>
        <w:t>.</w:t>
      </w:r>
      <w:r w:rsidRPr="00565FA8">
        <w:rPr>
          <w:rStyle w:val="apple-converted-space"/>
          <w:color w:val="030303"/>
          <w:sz w:val="28"/>
          <w:szCs w:val="28"/>
        </w:rPr>
        <w:t> </w:t>
      </w:r>
    </w:p>
    <w:p w:rsidR="00836E56" w:rsidRDefault="00836E56" w:rsidP="00500F48">
      <w:pPr>
        <w:ind w:firstLine="708"/>
        <w:jc w:val="both"/>
        <w:rPr>
          <w:sz w:val="28"/>
          <w:szCs w:val="28"/>
        </w:rPr>
      </w:pPr>
      <w:r w:rsidRPr="007814FD">
        <w:rPr>
          <w:sz w:val="28"/>
          <w:szCs w:val="28"/>
        </w:rPr>
        <w:t>В настоящее время метод проектов приобрел широкую популярность. Термин «</w:t>
      </w:r>
      <w:r>
        <w:rPr>
          <w:sz w:val="28"/>
          <w:szCs w:val="28"/>
        </w:rPr>
        <w:t>п</w:t>
      </w:r>
      <w:r w:rsidRPr="007814FD">
        <w:rPr>
          <w:sz w:val="28"/>
          <w:szCs w:val="28"/>
        </w:rPr>
        <w:t>роектный подход» по-разному используется в отдельных областях образования.</w:t>
      </w:r>
      <w:r w:rsidR="001064DA" w:rsidRPr="001064DA">
        <w:rPr>
          <w:sz w:val="28"/>
          <w:szCs w:val="28"/>
        </w:rPr>
        <w:t xml:space="preserve"> </w:t>
      </w:r>
      <w:r w:rsidR="001064DA" w:rsidRPr="007814FD">
        <w:rPr>
          <w:sz w:val="28"/>
          <w:szCs w:val="28"/>
        </w:rPr>
        <w:t xml:space="preserve">Метод проектов </w:t>
      </w:r>
      <w:r w:rsidR="001064DA">
        <w:rPr>
          <w:sz w:val="28"/>
          <w:szCs w:val="28"/>
        </w:rPr>
        <w:t>–</w:t>
      </w:r>
      <w:r w:rsidR="001064DA" w:rsidRPr="007814FD">
        <w:rPr>
          <w:sz w:val="28"/>
          <w:szCs w:val="28"/>
        </w:rPr>
        <w:t xml:space="preserve"> это дидактическое средство, которое способствует формированию навыков </w:t>
      </w:r>
      <w:proofErr w:type="spellStart"/>
      <w:r w:rsidR="001064DA" w:rsidRPr="007814FD">
        <w:rPr>
          <w:sz w:val="28"/>
          <w:szCs w:val="28"/>
        </w:rPr>
        <w:t>целеполагания</w:t>
      </w:r>
      <w:proofErr w:type="spellEnd"/>
      <w:r w:rsidR="001064DA" w:rsidRPr="007814FD">
        <w:rPr>
          <w:sz w:val="28"/>
          <w:szCs w:val="28"/>
        </w:rPr>
        <w:t xml:space="preserve"> и позволяет учащимся находить оптимальные пути достижения сформулированных целей при соответствующем руководстве со стороны педагога.</w:t>
      </w:r>
      <w:r w:rsidR="001064DA">
        <w:rPr>
          <w:sz w:val="28"/>
          <w:szCs w:val="28"/>
        </w:rPr>
        <w:t xml:space="preserve"> </w:t>
      </w:r>
      <w:r w:rsidR="001064DA" w:rsidRPr="007814FD">
        <w:rPr>
          <w:sz w:val="28"/>
          <w:szCs w:val="28"/>
        </w:rPr>
        <w:t xml:space="preserve">По мнению ряда исследователей, особенно важно знать педагогу, </w:t>
      </w:r>
      <w:r w:rsidR="001064DA">
        <w:rPr>
          <w:sz w:val="28"/>
          <w:szCs w:val="28"/>
        </w:rPr>
        <w:t xml:space="preserve">что </w:t>
      </w:r>
      <w:r w:rsidR="001064DA" w:rsidRPr="007814FD">
        <w:rPr>
          <w:sz w:val="28"/>
          <w:szCs w:val="28"/>
        </w:rPr>
        <w:t>метод проектов позволяет формировать некоторые личностные качества, которые развиваются лишь в деятельности и не могут быть усвоены вербально.</w:t>
      </w:r>
    </w:p>
    <w:p w:rsidR="00E02E40" w:rsidRPr="007814FD" w:rsidRDefault="00E02E40" w:rsidP="00E02E40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 w:rsidRPr="007814FD">
        <w:rPr>
          <w:sz w:val="28"/>
          <w:szCs w:val="28"/>
        </w:rPr>
        <w:t>Меня, как преподавателя технологии, давно заинтересовал проектный метод обучения, потому что традиционный метод обучения выстроен так, что не дает полностью реализоваться учащимся. Опыт исследовательского, творческого мышления проявляется в создании учащимися собственных творческих проектов. Во время выполнения проекта учащиеся учатся постановке и решению проблемы, проводят анализ и находят пути её решения. Изучают и выбирают технические средства и материалы, разрабатывают технологию изготовления изделия. Проводят исследование прототипов изделия, выполняют экономический расчет и экологическую экспертизу, а также эстетическую оценку и рекламу готового изделия.</w:t>
      </w:r>
    </w:p>
    <w:p w:rsidR="00E02E40" w:rsidRDefault="00E02E40" w:rsidP="00E02E40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 w:rsidRPr="007814FD">
        <w:rPr>
          <w:sz w:val="28"/>
          <w:szCs w:val="28"/>
        </w:rPr>
        <w:t xml:space="preserve">Использование метода проектов позволяет на деле реализовать </w:t>
      </w:r>
      <w:proofErr w:type="spellStart"/>
      <w:r w:rsidRPr="007814FD">
        <w:rPr>
          <w:sz w:val="28"/>
          <w:szCs w:val="28"/>
        </w:rPr>
        <w:t>деятельностный</w:t>
      </w:r>
      <w:proofErr w:type="spellEnd"/>
      <w:r w:rsidRPr="007814FD">
        <w:rPr>
          <w:sz w:val="28"/>
          <w:szCs w:val="28"/>
        </w:rPr>
        <w:t xml:space="preserve"> подход в трудовом обучении учащихся и интегрировать знания и умения, полученные ими при изучении различных школьных дисциплин на разных этапах обучения.</w:t>
      </w:r>
    </w:p>
    <w:p w:rsidR="00E850D9" w:rsidRDefault="00E850D9" w:rsidP="00E850D9">
      <w:pPr>
        <w:ind w:firstLine="708"/>
        <w:jc w:val="both"/>
        <w:rPr>
          <w:rStyle w:val="apple-converted-space"/>
          <w:sz w:val="28"/>
          <w:szCs w:val="28"/>
        </w:rPr>
      </w:pPr>
      <w:r w:rsidRPr="007814FD">
        <w:rPr>
          <w:sz w:val="28"/>
          <w:szCs w:val="28"/>
        </w:rPr>
        <w:t>Системно-деятельный подход, лежащий в основе стандартов второго поколения, позволяет выделить основные результаты обучения и воспитания и создать условия для формирования универсальных учебных действий, которыми должны овладеть учащиеся.</w:t>
      </w:r>
      <w:r>
        <w:rPr>
          <w:sz w:val="28"/>
          <w:szCs w:val="28"/>
        </w:rPr>
        <w:t xml:space="preserve"> </w:t>
      </w:r>
      <w:r w:rsidRPr="00565FA8">
        <w:rPr>
          <w:color w:val="030303"/>
          <w:sz w:val="28"/>
          <w:szCs w:val="28"/>
        </w:rPr>
        <w:t>Большие возможности для этого предоставляет освоение универсальных учебных действий (УУД).</w:t>
      </w:r>
      <w:r>
        <w:rPr>
          <w:sz w:val="28"/>
          <w:szCs w:val="28"/>
        </w:rPr>
        <w:t xml:space="preserve"> </w:t>
      </w:r>
      <w:r w:rsidRPr="00565FA8">
        <w:rPr>
          <w:color w:val="030303"/>
          <w:sz w:val="28"/>
          <w:szCs w:val="28"/>
        </w:rPr>
        <w:t xml:space="preserve">Принципиальным отличием школьных стандартов нового поколения 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деятельности, </w:t>
      </w:r>
      <w:r w:rsidRPr="00565FA8">
        <w:rPr>
          <w:color w:val="030303"/>
          <w:sz w:val="28"/>
          <w:szCs w:val="28"/>
        </w:rPr>
        <w:lastRenderedPageBreak/>
        <w:t>обеспечивающими успешность в познавательной деятельности на всех этапах дальнейшего образования.</w:t>
      </w:r>
      <w:r w:rsidRPr="00565FA8">
        <w:rPr>
          <w:rStyle w:val="apple-converted-space"/>
          <w:color w:val="030303"/>
          <w:sz w:val="28"/>
          <w:szCs w:val="28"/>
        </w:rPr>
        <w:t> </w:t>
      </w:r>
    </w:p>
    <w:p w:rsidR="00E02E40" w:rsidRDefault="00E850D9" w:rsidP="00E850D9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02E40" w:rsidRPr="007814FD">
        <w:rPr>
          <w:sz w:val="28"/>
          <w:szCs w:val="28"/>
        </w:rPr>
        <w:t xml:space="preserve">В соответствии с требованиями ФГОС предметом формирования должны стать следующие универсальные учебные действия: личностные, регулятивные, познавательные и коммуникативные. </w:t>
      </w:r>
    </w:p>
    <w:p w:rsidR="002A3FF5" w:rsidRDefault="002A3FF5" w:rsidP="002A3FF5">
      <w:pPr>
        <w:pStyle w:val="a4"/>
        <w:spacing w:before="0" w:beforeAutospacing="0" w:after="120" w:afterAutospacing="0"/>
        <w:ind w:firstLine="360"/>
        <w:jc w:val="both"/>
        <w:rPr>
          <w:color w:val="030303"/>
          <w:sz w:val="28"/>
          <w:szCs w:val="28"/>
        </w:rPr>
      </w:pPr>
      <w:r w:rsidRPr="006350D8">
        <w:rPr>
          <w:rStyle w:val="a3"/>
          <w:b w:val="0"/>
          <w:color w:val="030303"/>
          <w:sz w:val="28"/>
          <w:szCs w:val="28"/>
          <w:u w:val="single"/>
        </w:rPr>
        <w:t>Личностные</w:t>
      </w:r>
      <w:r w:rsidRPr="006350D8">
        <w:rPr>
          <w:rStyle w:val="a3"/>
          <w:b w:val="0"/>
          <w:color w:val="030303"/>
          <w:sz w:val="28"/>
          <w:szCs w:val="28"/>
        </w:rPr>
        <w:t xml:space="preserve"> </w:t>
      </w:r>
      <w:r>
        <w:rPr>
          <w:rStyle w:val="a3"/>
          <w:b w:val="0"/>
          <w:color w:val="030303"/>
          <w:sz w:val="28"/>
          <w:szCs w:val="28"/>
        </w:rPr>
        <w:t>УУД</w:t>
      </w:r>
      <w:r w:rsidRPr="00ED201C">
        <w:rPr>
          <w:rStyle w:val="apple-converted-space"/>
          <w:color w:val="030303"/>
          <w:sz w:val="28"/>
          <w:szCs w:val="28"/>
        </w:rPr>
        <w:t> </w:t>
      </w:r>
      <w:r w:rsidRPr="00ED201C">
        <w:rPr>
          <w:color w:val="030303"/>
          <w:sz w:val="28"/>
          <w:szCs w:val="28"/>
        </w:rPr>
        <w:t>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действий:</w:t>
      </w:r>
      <w:r w:rsidRPr="00ED201C">
        <w:rPr>
          <w:rStyle w:val="apple-converted-space"/>
          <w:color w:val="030303"/>
          <w:sz w:val="28"/>
          <w:szCs w:val="28"/>
        </w:rPr>
        <w:t> </w:t>
      </w:r>
      <w:r>
        <w:rPr>
          <w:rStyle w:val="apple-converted-space"/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 xml:space="preserve"> личностное, жизненное самоопределение;</w:t>
      </w:r>
      <w:r>
        <w:rPr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 xml:space="preserve"> действие </w:t>
      </w:r>
      <w:proofErr w:type="spellStart"/>
      <w:r w:rsidRPr="00ED201C">
        <w:rPr>
          <w:color w:val="030303"/>
          <w:sz w:val="28"/>
          <w:szCs w:val="28"/>
        </w:rPr>
        <w:t>смыслообразования</w:t>
      </w:r>
      <w:proofErr w:type="spellEnd"/>
      <w:r w:rsidRPr="00ED201C">
        <w:rPr>
          <w:color w:val="030303"/>
          <w:sz w:val="28"/>
          <w:szCs w:val="28"/>
        </w:rPr>
        <w:t>, т. е. установление учащимися связи между целью учебной деятельности и ее мотивом, другими словами, между результатом учения, и тем, что побуждает деятельность, ради чего она осуществляется. Ученик должен задаваться вопросом о том, «какое значение, смысл имеет для меня учение», и уметь находить ответ на него;</w:t>
      </w:r>
      <w:r>
        <w:rPr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>действие нравственно-этического оценивания усваиваемого содержания, исходя из социальных и личностных ценностей, обеспечивающее личностный моральный выбор.</w:t>
      </w:r>
    </w:p>
    <w:p w:rsidR="002A3FF5" w:rsidRDefault="002A3FF5" w:rsidP="002A3FF5">
      <w:pPr>
        <w:pStyle w:val="a4"/>
        <w:spacing w:before="0" w:beforeAutospacing="0" w:after="120" w:afterAutospacing="0"/>
        <w:jc w:val="both"/>
        <w:rPr>
          <w:color w:val="030303"/>
          <w:sz w:val="28"/>
          <w:szCs w:val="28"/>
        </w:rPr>
      </w:pPr>
      <w:r w:rsidRPr="00ED201C">
        <w:rPr>
          <w:color w:val="030303"/>
          <w:sz w:val="28"/>
          <w:szCs w:val="28"/>
        </w:rPr>
        <w:t>       </w:t>
      </w:r>
      <w:r w:rsidRPr="00ED201C">
        <w:rPr>
          <w:rStyle w:val="apple-converted-space"/>
          <w:color w:val="030303"/>
          <w:sz w:val="28"/>
          <w:szCs w:val="28"/>
        </w:rPr>
        <w:t> </w:t>
      </w:r>
      <w:r w:rsidRPr="006350D8">
        <w:rPr>
          <w:rStyle w:val="a3"/>
          <w:b w:val="0"/>
          <w:color w:val="030303"/>
          <w:sz w:val="28"/>
          <w:szCs w:val="28"/>
          <w:u w:val="single"/>
        </w:rPr>
        <w:t>Познавательные</w:t>
      </w:r>
      <w:r w:rsidRPr="006350D8">
        <w:rPr>
          <w:rStyle w:val="a3"/>
          <w:b w:val="0"/>
          <w:color w:val="030303"/>
          <w:sz w:val="28"/>
          <w:szCs w:val="28"/>
        </w:rPr>
        <w:t xml:space="preserve"> </w:t>
      </w:r>
      <w:r>
        <w:rPr>
          <w:rStyle w:val="a3"/>
          <w:b w:val="0"/>
          <w:color w:val="030303"/>
          <w:sz w:val="28"/>
          <w:szCs w:val="28"/>
        </w:rPr>
        <w:t>УУД</w:t>
      </w:r>
      <w:r w:rsidRPr="00ED201C">
        <w:rPr>
          <w:rStyle w:val="apple-converted-space"/>
          <w:color w:val="030303"/>
          <w:sz w:val="28"/>
          <w:szCs w:val="28"/>
        </w:rPr>
        <w:t> </w:t>
      </w:r>
      <w:r w:rsidRPr="00ED201C">
        <w:rPr>
          <w:color w:val="030303"/>
          <w:sz w:val="28"/>
          <w:szCs w:val="28"/>
        </w:rPr>
        <w:t xml:space="preserve">включают: </w:t>
      </w:r>
      <w:proofErr w:type="spellStart"/>
      <w:r w:rsidRPr="00ED201C">
        <w:rPr>
          <w:color w:val="030303"/>
          <w:sz w:val="28"/>
          <w:szCs w:val="28"/>
        </w:rPr>
        <w:t>общеучебные</w:t>
      </w:r>
      <w:proofErr w:type="spellEnd"/>
      <w:r w:rsidRPr="00ED201C">
        <w:rPr>
          <w:color w:val="030303"/>
          <w:sz w:val="28"/>
          <w:szCs w:val="28"/>
        </w:rPr>
        <w:t>, логические учебные действия, а также постановку и решение проблемы.</w:t>
      </w:r>
      <w:r w:rsidRPr="00ED201C">
        <w:rPr>
          <w:color w:val="030303"/>
          <w:sz w:val="28"/>
          <w:szCs w:val="28"/>
        </w:rPr>
        <w:br/>
      </w:r>
      <w:r w:rsidRPr="006350D8">
        <w:rPr>
          <w:color w:val="030303"/>
          <w:sz w:val="28"/>
          <w:szCs w:val="28"/>
        </w:rPr>
        <w:t xml:space="preserve">К </w:t>
      </w:r>
      <w:proofErr w:type="spellStart"/>
      <w:r w:rsidRPr="006350D8">
        <w:rPr>
          <w:color w:val="030303"/>
          <w:sz w:val="28"/>
          <w:szCs w:val="28"/>
        </w:rPr>
        <w:t>общеучебным</w:t>
      </w:r>
      <w:proofErr w:type="spellEnd"/>
      <w:r w:rsidRPr="006350D8">
        <w:rPr>
          <w:color w:val="030303"/>
          <w:sz w:val="28"/>
          <w:szCs w:val="28"/>
        </w:rPr>
        <w:t xml:space="preserve"> </w:t>
      </w:r>
      <w:r>
        <w:rPr>
          <w:color w:val="030303"/>
          <w:sz w:val="28"/>
          <w:szCs w:val="28"/>
        </w:rPr>
        <w:t>УУД относятся</w:t>
      </w:r>
      <w:r w:rsidRPr="006350D8">
        <w:rPr>
          <w:color w:val="030303"/>
          <w:sz w:val="28"/>
          <w:szCs w:val="28"/>
        </w:rPr>
        <w:t>:</w:t>
      </w:r>
      <w:r>
        <w:rPr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 xml:space="preserve"> самостоятельное выделение и формулирование познавательной цели;</w:t>
      </w:r>
      <w:r>
        <w:rPr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 xml:space="preserve"> поиск и выделение необходимой информации; применение методов информационного поиска, в том числе с помощью компьютерных средств;</w:t>
      </w:r>
      <w:r>
        <w:rPr>
          <w:color w:val="030303"/>
          <w:sz w:val="28"/>
          <w:szCs w:val="28"/>
        </w:rPr>
        <w:t xml:space="preserve">  структурирование знаний;</w:t>
      </w:r>
      <w:r>
        <w:rPr>
          <w:color w:val="030303"/>
          <w:sz w:val="28"/>
          <w:szCs w:val="28"/>
        </w:rPr>
        <w:br/>
      </w:r>
      <w:r w:rsidRPr="00ED201C">
        <w:rPr>
          <w:color w:val="030303"/>
          <w:sz w:val="28"/>
          <w:szCs w:val="28"/>
        </w:rPr>
        <w:t>осознанное и произвольное построение речевого высказывания в устной и письменной форме;</w:t>
      </w:r>
      <w:r>
        <w:rPr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 xml:space="preserve"> выбор наиболее эффективных способов решения задач в зависимости от конкретных условий;</w:t>
      </w:r>
      <w:r>
        <w:rPr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 xml:space="preserve"> </w:t>
      </w:r>
      <w:proofErr w:type="gramStart"/>
      <w:r w:rsidRPr="00ED201C">
        <w:rPr>
          <w:color w:val="030303"/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  <w:r>
        <w:rPr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 xml:space="preserve">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 - делового стилей;</w:t>
      </w:r>
      <w:r>
        <w:rPr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 xml:space="preserve"> понимание и адекватная оценка языка средств массовой информации;</w:t>
      </w:r>
      <w:r>
        <w:rPr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  <w:proofErr w:type="gramEnd"/>
    </w:p>
    <w:p w:rsidR="002A3FF5" w:rsidRDefault="002A3FF5" w:rsidP="002A3FF5">
      <w:pPr>
        <w:pStyle w:val="a4"/>
        <w:spacing w:before="0" w:beforeAutospacing="0" w:after="120" w:afterAutospacing="0"/>
        <w:jc w:val="both"/>
        <w:rPr>
          <w:color w:val="030303"/>
          <w:sz w:val="28"/>
          <w:szCs w:val="28"/>
        </w:rPr>
      </w:pPr>
      <w:r w:rsidRPr="00740EA3">
        <w:rPr>
          <w:rStyle w:val="a3"/>
          <w:b w:val="0"/>
          <w:color w:val="030303"/>
          <w:sz w:val="28"/>
          <w:szCs w:val="28"/>
          <w:u w:val="single"/>
        </w:rPr>
        <w:t>Коммуникативные</w:t>
      </w:r>
      <w:r w:rsidRPr="00740EA3">
        <w:rPr>
          <w:rStyle w:val="a3"/>
          <w:b w:val="0"/>
          <w:color w:val="030303"/>
          <w:sz w:val="28"/>
          <w:szCs w:val="28"/>
        </w:rPr>
        <w:t xml:space="preserve"> </w:t>
      </w:r>
      <w:r>
        <w:rPr>
          <w:rStyle w:val="a3"/>
          <w:b w:val="0"/>
          <w:color w:val="030303"/>
          <w:sz w:val="28"/>
          <w:szCs w:val="28"/>
        </w:rPr>
        <w:t>УУД</w:t>
      </w:r>
      <w:r w:rsidRPr="00ED201C">
        <w:rPr>
          <w:rStyle w:val="apple-converted-space"/>
          <w:color w:val="030303"/>
          <w:sz w:val="28"/>
          <w:szCs w:val="28"/>
        </w:rPr>
        <w:t> </w:t>
      </w:r>
      <w:r w:rsidRPr="00ED201C">
        <w:rPr>
          <w:color w:val="030303"/>
          <w:sz w:val="28"/>
          <w:szCs w:val="28"/>
        </w:rPr>
        <w:t>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</w:t>
      </w:r>
      <w:r>
        <w:rPr>
          <w:color w:val="030303"/>
          <w:sz w:val="28"/>
          <w:szCs w:val="28"/>
        </w:rPr>
        <w:t xml:space="preserve">ить продуктивное взаимодействие </w:t>
      </w:r>
      <w:r w:rsidRPr="00ED201C">
        <w:rPr>
          <w:color w:val="030303"/>
          <w:sz w:val="28"/>
          <w:szCs w:val="28"/>
        </w:rPr>
        <w:t>и сотрудничество со</w:t>
      </w:r>
      <w:r w:rsidRPr="00ED201C">
        <w:rPr>
          <w:color w:val="030303"/>
          <w:sz w:val="28"/>
          <w:szCs w:val="28"/>
        </w:rPr>
        <w:br/>
        <w:t>сверстниками и взрослыми.</w:t>
      </w:r>
      <w:r>
        <w:rPr>
          <w:color w:val="030303"/>
          <w:sz w:val="28"/>
          <w:szCs w:val="28"/>
        </w:rPr>
        <w:t xml:space="preserve"> </w:t>
      </w:r>
      <w:proofErr w:type="gramStart"/>
      <w:r w:rsidRPr="00740EA3">
        <w:rPr>
          <w:color w:val="030303"/>
          <w:sz w:val="28"/>
          <w:szCs w:val="28"/>
        </w:rPr>
        <w:t>К коммуникативным действиям относятся:</w:t>
      </w:r>
      <w:r>
        <w:rPr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 xml:space="preserve"> планирование учебного сотрудничества с учителем и сверстниками;</w:t>
      </w:r>
      <w:r>
        <w:rPr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 xml:space="preserve"> постановка вопросов;</w:t>
      </w:r>
      <w:r>
        <w:rPr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 xml:space="preserve"> управление поведением партнёра — контроль, коррекция, оценка его действий;</w:t>
      </w:r>
      <w:r>
        <w:rPr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 xml:space="preserve">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</w:t>
      </w:r>
      <w:r w:rsidRPr="00ED201C">
        <w:rPr>
          <w:color w:val="030303"/>
          <w:sz w:val="28"/>
          <w:szCs w:val="28"/>
        </w:rPr>
        <w:lastRenderedPageBreak/>
        <w:t>соответствии с грамматическими и синтаксическими нормами родного языка, современных средств коммуникации.</w:t>
      </w:r>
      <w:proofErr w:type="gramEnd"/>
    </w:p>
    <w:p w:rsidR="002A3FF5" w:rsidRDefault="002A3FF5" w:rsidP="002A3FF5">
      <w:pPr>
        <w:pStyle w:val="a4"/>
        <w:spacing w:before="0" w:beforeAutospacing="0" w:after="120" w:afterAutospacing="0"/>
        <w:jc w:val="both"/>
        <w:rPr>
          <w:color w:val="030303"/>
          <w:sz w:val="28"/>
          <w:szCs w:val="28"/>
        </w:rPr>
      </w:pPr>
      <w:r w:rsidRPr="00ED201C">
        <w:rPr>
          <w:color w:val="030303"/>
          <w:sz w:val="28"/>
          <w:szCs w:val="28"/>
        </w:rPr>
        <w:t>       Существенное значение для формирования коммуникативных универсальных действий, как и для формирования личности ребенка в целом, имеет организация совместной работы учащихся в группе.</w:t>
      </w:r>
      <w:r w:rsidRPr="00ED201C">
        <w:rPr>
          <w:rStyle w:val="apple-converted-space"/>
          <w:color w:val="030303"/>
          <w:sz w:val="28"/>
          <w:szCs w:val="28"/>
        </w:rPr>
        <w:t> </w:t>
      </w:r>
      <w:r w:rsidRPr="00ED201C">
        <w:rPr>
          <w:color w:val="030303"/>
          <w:sz w:val="28"/>
          <w:szCs w:val="28"/>
        </w:rPr>
        <w:br/>
        <w:t>       </w:t>
      </w:r>
      <w:r w:rsidRPr="00740EA3">
        <w:rPr>
          <w:color w:val="030303"/>
          <w:sz w:val="28"/>
          <w:szCs w:val="28"/>
        </w:rPr>
        <w:t>       </w:t>
      </w:r>
      <w:r w:rsidRPr="00740EA3">
        <w:rPr>
          <w:rStyle w:val="apple-converted-space"/>
          <w:color w:val="030303"/>
          <w:sz w:val="28"/>
          <w:szCs w:val="28"/>
        </w:rPr>
        <w:t> </w:t>
      </w:r>
      <w:proofErr w:type="gramStart"/>
      <w:r w:rsidRPr="00740EA3">
        <w:rPr>
          <w:rStyle w:val="a3"/>
          <w:b w:val="0"/>
          <w:color w:val="030303"/>
          <w:sz w:val="28"/>
          <w:szCs w:val="28"/>
          <w:u w:val="single"/>
        </w:rPr>
        <w:t>Регулятивные</w:t>
      </w:r>
      <w:r w:rsidRPr="00740EA3">
        <w:rPr>
          <w:rStyle w:val="a3"/>
          <w:b w:val="0"/>
          <w:color w:val="030303"/>
          <w:sz w:val="28"/>
          <w:szCs w:val="28"/>
        </w:rPr>
        <w:t xml:space="preserve"> </w:t>
      </w:r>
      <w:r>
        <w:rPr>
          <w:rStyle w:val="a3"/>
          <w:b w:val="0"/>
          <w:color w:val="030303"/>
          <w:sz w:val="28"/>
          <w:szCs w:val="28"/>
        </w:rPr>
        <w:t xml:space="preserve">УУД </w:t>
      </w:r>
      <w:r w:rsidRPr="00ED201C">
        <w:rPr>
          <w:rStyle w:val="apple-converted-space"/>
          <w:color w:val="030303"/>
          <w:sz w:val="28"/>
          <w:szCs w:val="28"/>
        </w:rPr>
        <w:t> </w:t>
      </w:r>
      <w:r w:rsidRPr="00ED201C">
        <w:rPr>
          <w:color w:val="030303"/>
          <w:sz w:val="28"/>
          <w:szCs w:val="28"/>
        </w:rPr>
        <w:t>обеспечивают организацию учащимися своей учебной деятельности.</w:t>
      </w:r>
      <w:proofErr w:type="gramEnd"/>
      <w:r>
        <w:rPr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>К ним относ</w:t>
      </w:r>
      <w:r>
        <w:rPr>
          <w:color w:val="030303"/>
          <w:sz w:val="28"/>
          <w:szCs w:val="28"/>
        </w:rPr>
        <w:t xml:space="preserve">ятся: </w:t>
      </w:r>
      <w:proofErr w:type="spellStart"/>
      <w:r w:rsidRPr="00ED201C">
        <w:rPr>
          <w:color w:val="030303"/>
          <w:sz w:val="28"/>
          <w:szCs w:val="28"/>
        </w:rPr>
        <w:t>целеполагание</w:t>
      </w:r>
      <w:proofErr w:type="spellEnd"/>
      <w:r>
        <w:rPr>
          <w:color w:val="030303"/>
          <w:sz w:val="28"/>
          <w:szCs w:val="28"/>
        </w:rPr>
        <w:t>,</w:t>
      </w:r>
      <w:r w:rsidRPr="00ED201C">
        <w:rPr>
          <w:color w:val="030303"/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учащимся, и того, что еще неизвестно; планирование; составление плана и последовательности действий;</w:t>
      </w:r>
      <w:r>
        <w:rPr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 xml:space="preserve"> прогнозирование;</w:t>
      </w:r>
      <w:r w:rsidRPr="00ED201C">
        <w:rPr>
          <w:rStyle w:val="apple-converted-space"/>
          <w:color w:val="030303"/>
          <w:sz w:val="28"/>
          <w:szCs w:val="28"/>
        </w:rPr>
        <w:t> </w:t>
      </w:r>
      <w:r>
        <w:rPr>
          <w:rStyle w:val="apple-converted-space"/>
          <w:color w:val="030303"/>
          <w:sz w:val="28"/>
          <w:szCs w:val="28"/>
        </w:rPr>
        <w:t xml:space="preserve"> </w:t>
      </w:r>
      <w:r w:rsidRPr="00ED201C">
        <w:rPr>
          <w:color w:val="030303"/>
          <w:sz w:val="28"/>
          <w:szCs w:val="28"/>
        </w:rPr>
        <w:t xml:space="preserve"> контроль в форме сличения способа действия и его результата с заданным эталоном с целью обнаружения отклонений и отличий от эталона; коррекция;</w:t>
      </w:r>
      <w:r w:rsidRPr="00ED201C">
        <w:rPr>
          <w:rStyle w:val="apple-converted-space"/>
          <w:color w:val="030303"/>
          <w:sz w:val="28"/>
          <w:szCs w:val="28"/>
        </w:rPr>
        <w:t> </w:t>
      </w:r>
      <w:r w:rsidRPr="00ED201C">
        <w:rPr>
          <w:color w:val="030303"/>
          <w:sz w:val="28"/>
          <w:szCs w:val="28"/>
        </w:rPr>
        <w:t xml:space="preserve"> оценка; </w:t>
      </w:r>
      <w:proofErr w:type="spellStart"/>
      <w:r w:rsidRPr="00ED201C">
        <w:rPr>
          <w:color w:val="030303"/>
          <w:sz w:val="28"/>
          <w:szCs w:val="28"/>
        </w:rPr>
        <w:t>саморегуляция</w:t>
      </w:r>
      <w:proofErr w:type="spellEnd"/>
      <w:r w:rsidRPr="00ED201C">
        <w:rPr>
          <w:color w:val="030303"/>
          <w:sz w:val="28"/>
          <w:szCs w:val="28"/>
        </w:rPr>
        <w:t xml:space="preserve"> как способность к мобилизации сил и энергии, к волевому усилию.</w:t>
      </w:r>
    </w:p>
    <w:p w:rsidR="00DD49C2" w:rsidRDefault="00DD49C2" w:rsidP="00DD49C2">
      <w:pPr>
        <w:pStyle w:val="Style3"/>
        <w:widowControl/>
        <w:spacing w:line="240" w:lineRule="auto"/>
        <w:ind w:firstLine="709"/>
        <w:jc w:val="both"/>
        <w:rPr>
          <w:sz w:val="28"/>
          <w:szCs w:val="28"/>
        </w:rPr>
      </w:pPr>
      <w:r w:rsidRPr="00985B86">
        <w:rPr>
          <w:rStyle w:val="FontStyle26"/>
          <w:sz w:val="28"/>
          <w:szCs w:val="28"/>
        </w:rPr>
        <w:t xml:space="preserve">Проектное обучение активно влияет на мотивационную сферу </w:t>
      </w:r>
      <w:proofErr w:type="gramStart"/>
      <w:r w:rsidRPr="00985B86">
        <w:rPr>
          <w:rStyle w:val="FontStyle26"/>
          <w:sz w:val="28"/>
          <w:szCs w:val="28"/>
        </w:rPr>
        <w:t>обучаемого</w:t>
      </w:r>
      <w:proofErr w:type="gramEnd"/>
      <w:r w:rsidRPr="00985B86">
        <w:rPr>
          <w:rStyle w:val="FontStyle26"/>
          <w:sz w:val="28"/>
          <w:szCs w:val="28"/>
        </w:rPr>
        <w:t xml:space="preserve">. С психологической точки зрения процесс выполнения проекта </w:t>
      </w:r>
      <w:r>
        <w:rPr>
          <w:sz w:val="28"/>
          <w:szCs w:val="28"/>
        </w:rPr>
        <w:t>–</w:t>
      </w:r>
      <w:r w:rsidRPr="00985B86">
        <w:rPr>
          <w:rStyle w:val="FontStyle26"/>
          <w:sz w:val="28"/>
          <w:szCs w:val="28"/>
        </w:rPr>
        <w:t xml:space="preserve"> это череда последовательно рождающихся потребностей и поиск</w:t>
      </w:r>
      <w:r w:rsidRPr="007814FD">
        <w:rPr>
          <w:rStyle w:val="FontStyle26"/>
          <w:sz w:val="28"/>
          <w:szCs w:val="28"/>
        </w:rPr>
        <w:t xml:space="preserve"> соответствующих способов их удовлетворения, синхронизированных с этапами проекта. Каждая новая потребность вызывает интерес учащегося, поддерживая общий мотивационный фон обучения на достаточно высоком уровне. В итоге наблюдается повышенная учебная активность школьников.</w:t>
      </w:r>
    </w:p>
    <w:p w:rsidR="00D41BEA" w:rsidRDefault="00DD49C2" w:rsidP="00DD49C2">
      <w:pPr>
        <w:pStyle w:val="Style3"/>
        <w:widowControl/>
        <w:spacing w:line="240" w:lineRule="auto"/>
        <w:ind w:firstLine="709"/>
        <w:jc w:val="both"/>
        <w:rPr>
          <w:rStyle w:val="FontStyle26"/>
          <w:sz w:val="28"/>
          <w:szCs w:val="28"/>
        </w:rPr>
      </w:pPr>
      <w:r w:rsidRPr="007814FD">
        <w:rPr>
          <w:rStyle w:val="FontStyle26"/>
          <w:sz w:val="28"/>
          <w:szCs w:val="28"/>
        </w:rPr>
        <w:t>Таким образом, в технологии учебного процесса происходит смещение акцентов на самостоятельность, предприимчивость, активность, изобретательность учащихся, а педагогическая роль учителя приобретает патронажный характер.</w:t>
      </w:r>
    </w:p>
    <w:tbl>
      <w:tblPr>
        <w:tblStyle w:val="a5"/>
        <w:tblW w:w="9606" w:type="dxa"/>
        <w:tblLook w:val="04A0"/>
      </w:tblPr>
      <w:tblGrid>
        <w:gridCol w:w="4644"/>
        <w:gridCol w:w="4962"/>
      </w:tblGrid>
      <w:tr w:rsidR="004E3932" w:rsidTr="004E3932">
        <w:tc>
          <w:tcPr>
            <w:tcW w:w="4644" w:type="dxa"/>
          </w:tcPr>
          <w:p w:rsidR="004E3932" w:rsidRPr="008F5D13" w:rsidRDefault="004E3932" w:rsidP="00DD49C2">
            <w:pPr>
              <w:pStyle w:val="Style3"/>
              <w:widowControl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8F5D13">
              <w:rPr>
                <w:b/>
                <w:sz w:val="28"/>
                <w:szCs w:val="28"/>
              </w:rPr>
              <w:t>Роль учителя</w:t>
            </w:r>
          </w:p>
        </w:tc>
        <w:tc>
          <w:tcPr>
            <w:tcW w:w="4962" w:type="dxa"/>
          </w:tcPr>
          <w:p w:rsidR="004E3932" w:rsidRPr="008F5D13" w:rsidRDefault="004E3932" w:rsidP="00DD49C2">
            <w:pPr>
              <w:pStyle w:val="Style3"/>
              <w:widowControl/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8F5D13">
              <w:rPr>
                <w:b/>
                <w:sz w:val="28"/>
                <w:szCs w:val="28"/>
              </w:rPr>
              <w:t>Роль ученика</w:t>
            </w:r>
          </w:p>
        </w:tc>
      </w:tr>
      <w:tr w:rsidR="004E3932" w:rsidTr="004E3932">
        <w:tc>
          <w:tcPr>
            <w:tcW w:w="4644" w:type="dxa"/>
          </w:tcPr>
          <w:p w:rsidR="004E3932" w:rsidRPr="008F5D13" w:rsidRDefault="004E3932" w:rsidP="00DD49C2">
            <w:pPr>
              <w:pStyle w:val="Style3"/>
              <w:widowControl/>
              <w:spacing w:line="240" w:lineRule="auto"/>
              <w:ind w:firstLine="0"/>
              <w:jc w:val="both"/>
              <w:rPr>
                <w:b/>
                <w:i/>
                <w:iCs/>
                <w:sz w:val="28"/>
                <w:szCs w:val="28"/>
              </w:rPr>
            </w:pPr>
            <w:r w:rsidRPr="008F5D13">
              <w:rPr>
                <w:b/>
                <w:i/>
                <w:iCs/>
                <w:sz w:val="28"/>
                <w:szCs w:val="28"/>
              </w:rPr>
              <w:t>- консультирует </w:t>
            </w:r>
          </w:p>
          <w:p w:rsidR="004E3932" w:rsidRDefault="004E3932" w:rsidP="00DD49C2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4399">
              <w:rPr>
                <w:sz w:val="28"/>
                <w:szCs w:val="28"/>
              </w:rPr>
              <w:t>Учитель провоцирует вопросы, размышления, самостоятельную оценку деятельности, моделируя различные    ситуации,    трансформируя    образовательную    среду и т. п. При реализации проектов учитель – это консультант, который должен удержаться от подсказок даже в том случае, когда видит, что учащиеся «делают что-то не то»</w:t>
            </w:r>
          </w:p>
        </w:tc>
        <w:tc>
          <w:tcPr>
            <w:tcW w:w="4962" w:type="dxa"/>
          </w:tcPr>
          <w:p w:rsidR="004E3932" w:rsidRPr="008F5D13" w:rsidRDefault="004E3932" w:rsidP="00DD49C2">
            <w:pPr>
              <w:pStyle w:val="Style3"/>
              <w:widowControl/>
              <w:spacing w:line="240" w:lineRule="auto"/>
              <w:ind w:firstLine="0"/>
              <w:jc w:val="both"/>
              <w:rPr>
                <w:b/>
                <w:i/>
                <w:iCs/>
                <w:sz w:val="28"/>
                <w:szCs w:val="28"/>
              </w:rPr>
            </w:pPr>
            <w:r w:rsidRPr="008F5D13">
              <w:rPr>
                <w:b/>
                <w:i/>
                <w:iCs/>
                <w:sz w:val="28"/>
                <w:szCs w:val="28"/>
              </w:rPr>
              <w:t>- выбирает (принимает решения)</w:t>
            </w:r>
          </w:p>
          <w:p w:rsidR="004E3932" w:rsidRDefault="004E3932" w:rsidP="00DD49C2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4399">
              <w:rPr>
                <w:sz w:val="28"/>
                <w:szCs w:val="28"/>
              </w:rPr>
              <w:t>Следует помнить, что право выбора,  предоставляемое ученику, является  не только фактором мотивации, формируя чувство причастности. Выбор должен закрепиться в сознании ученика как процесс принятия на себя ответственности</w:t>
            </w:r>
          </w:p>
        </w:tc>
      </w:tr>
      <w:tr w:rsidR="004E3932" w:rsidTr="004E3932">
        <w:trPr>
          <w:trHeight w:val="4736"/>
        </w:trPr>
        <w:tc>
          <w:tcPr>
            <w:tcW w:w="4644" w:type="dxa"/>
          </w:tcPr>
          <w:p w:rsidR="004E3932" w:rsidRPr="008F5D13" w:rsidRDefault="004E3932" w:rsidP="00DD49C2">
            <w:pPr>
              <w:pStyle w:val="Style3"/>
              <w:widowControl/>
              <w:spacing w:line="240" w:lineRule="auto"/>
              <w:ind w:firstLine="0"/>
              <w:jc w:val="both"/>
              <w:rPr>
                <w:b/>
                <w:i/>
                <w:iCs/>
                <w:sz w:val="28"/>
                <w:szCs w:val="28"/>
              </w:rPr>
            </w:pPr>
            <w:r w:rsidRPr="008F5D13">
              <w:rPr>
                <w:b/>
                <w:i/>
                <w:iCs/>
                <w:sz w:val="28"/>
                <w:szCs w:val="28"/>
              </w:rPr>
              <w:lastRenderedPageBreak/>
              <w:t>- мотивирует</w:t>
            </w:r>
          </w:p>
          <w:p w:rsidR="004E3932" w:rsidRDefault="004E3932" w:rsidP="00DD49C2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4399">
              <w:rPr>
                <w:i/>
                <w:iCs/>
                <w:sz w:val="28"/>
                <w:szCs w:val="28"/>
              </w:rPr>
              <w:t> </w:t>
            </w:r>
            <w:r w:rsidRPr="00CD4399">
              <w:rPr>
                <w:sz w:val="28"/>
                <w:szCs w:val="28"/>
              </w:rPr>
              <w:t>Высокий уровень мотивации в деятельности залог успешной работы над проектом. Во время работы учитель должен придерживаться принципов, раскрывающих перед учащимися ситуацию проектной деятельности как ситуацию выбора и свободы самоопределения</w:t>
            </w:r>
          </w:p>
        </w:tc>
        <w:tc>
          <w:tcPr>
            <w:tcW w:w="4962" w:type="dxa"/>
          </w:tcPr>
          <w:p w:rsidR="004E3932" w:rsidRPr="008F5D13" w:rsidRDefault="004E3932" w:rsidP="008F5D13">
            <w:pPr>
              <w:spacing w:line="240" w:lineRule="atLeast"/>
              <w:rPr>
                <w:b/>
                <w:i/>
                <w:iCs/>
                <w:sz w:val="28"/>
                <w:szCs w:val="28"/>
              </w:rPr>
            </w:pPr>
            <w:r w:rsidRPr="008F5D13">
              <w:rPr>
                <w:b/>
                <w:i/>
                <w:iCs/>
                <w:sz w:val="28"/>
                <w:szCs w:val="28"/>
              </w:rPr>
              <w:t>- выстраивает систему взаимоотношений с людьми. </w:t>
            </w:r>
          </w:p>
          <w:p w:rsidR="004E3932" w:rsidRDefault="004E3932" w:rsidP="008F5D13">
            <w:pPr>
              <w:spacing w:line="240" w:lineRule="atLeast"/>
              <w:rPr>
                <w:sz w:val="28"/>
                <w:szCs w:val="28"/>
              </w:rPr>
            </w:pPr>
            <w:r w:rsidRPr="00CD4399">
              <w:rPr>
                <w:sz w:val="28"/>
                <w:szCs w:val="28"/>
              </w:rPr>
              <w:t xml:space="preserve">Речь идет не только о ролевом участии в командной работе. Взаимодействие с учителем-консультантом позволяет освоить еще одну  ролевую позицию. Выход за пределы школы в поисках информации или для проверки (реализации) своей идеи заставляет вступать во взаимоотношения </w:t>
            </w:r>
            <w:proofErr w:type="gramStart"/>
            <w:r w:rsidRPr="00CD4399">
              <w:rPr>
                <w:sz w:val="28"/>
                <w:szCs w:val="28"/>
              </w:rPr>
              <w:t>со</w:t>
            </w:r>
            <w:proofErr w:type="gramEnd"/>
            <w:r w:rsidRPr="00CD4399">
              <w:rPr>
                <w:sz w:val="28"/>
                <w:szCs w:val="28"/>
              </w:rPr>
              <w:t xml:space="preserve"> взрослыми людьми (библиотекарь, дворник и т. п.) и сверстниками с новых позиций. В отношении взрослых происходит переход с позиций </w:t>
            </w:r>
            <w:proofErr w:type="gramStart"/>
            <w:r w:rsidRPr="00CD4399">
              <w:rPr>
                <w:sz w:val="28"/>
                <w:szCs w:val="28"/>
              </w:rPr>
              <w:t>социальной</w:t>
            </w:r>
            <w:proofErr w:type="gramEnd"/>
            <w:r w:rsidRPr="00CD4399">
              <w:rPr>
                <w:sz w:val="28"/>
                <w:szCs w:val="28"/>
              </w:rPr>
              <w:t xml:space="preserve"> </w:t>
            </w:r>
          </w:p>
          <w:p w:rsidR="004E3932" w:rsidRPr="008F5D13" w:rsidRDefault="004E3932" w:rsidP="008F5D13">
            <w:pPr>
              <w:spacing w:line="240" w:lineRule="atLeast"/>
              <w:rPr>
                <w:i/>
                <w:iCs/>
                <w:sz w:val="28"/>
                <w:szCs w:val="28"/>
              </w:rPr>
            </w:pPr>
            <w:proofErr w:type="gramStart"/>
            <w:r w:rsidRPr="00CD4399">
              <w:rPr>
                <w:sz w:val="28"/>
                <w:szCs w:val="28"/>
              </w:rPr>
              <w:t>ин</w:t>
            </w:r>
            <w:r>
              <w:rPr>
                <w:sz w:val="28"/>
                <w:szCs w:val="28"/>
              </w:rPr>
              <w:t xml:space="preserve">фантильности (он </w:t>
            </w:r>
            <w:r w:rsidRPr="00CD4399">
              <w:rPr>
                <w:sz w:val="28"/>
                <w:szCs w:val="28"/>
              </w:rPr>
              <w:t>ответственный опекун, я – безответственный потребитель) на позиции сотрудничества (он – профессионал, выполняющий свою работу, принимающий решения; я – человек, делающий конкретное дело и несущий за него ответственность)</w:t>
            </w:r>
            <w:proofErr w:type="gramEnd"/>
          </w:p>
          <w:p w:rsidR="004E3932" w:rsidRDefault="004E3932" w:rsidP="008F5D13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E3932" w:rsidTr="004E3932">
        <w:tc>
          <w:tcPr>
            <w:tcW w:w="4644" w:type="dxa"/>
          </w:tcPr>
          <w:p w:rsidR="004E3932" w:rsidRPr="008F5D13" w:rsidRDefault="004E3932" w:rsidP="008F5D13">
            <w:pPr>
              <w:rPr>
                <w:b/>
                <w:i/>
                <w:iCs/>
                <w:sz w:val="28"/>
                <w:szCs w:val="28"/>
              </w:rPr>
            </w:pPr>
            <w:r w:rsidRPr="008F5D13">
              <w:rPr>
                <w:b/>
                <w:i/>
                <w:iCs/>
                <w:sz w:val="28"/>
                <w:szCs w:val="28"/>
              </w:rPr>
              <w:t>- провоцирует</w:t>
            </w:r>
          </w:p>
          <w:p w:rsidR="004E3932" w:rsidRPr="008F5D13" w:rsidRDefault="004E3932" w:rsidP="008F5D13">
            <w:pPr>
              <w:rPr>
                <w:i/>
                <w:iCs/>
                <w:sz w:val="28"/>
                <w:szCs w:val="28"/>
              </w:rPr>
            </w:pPr>
            <w:r w:rsidRPr="00CD4399">
              <w:rPr>
                <w:i/>
                <w:iCs/>
                <w:sz w:val="28"/>
                <w:szCs w:val="28"/>
              </w:rPr>
              <w:t> </w:t>
            </w:r>
            <w:r w:rsidRPr="00CD4399">
              <w:rPr>
                <w:sz w:val="28"/>
                <w:szCs w:val="28"/>
              </w:rPr>
              <w:t>Помощь учащимся при работе над проектом выражается не в передаче знаний и умений, которые могут быть практически реализованы в проектной деятельности, минимальный их набор учащийся должен был усвоить на уроках, предшествующих работе  над проектом; другие  необходимые сведения получит, работая над сбором информации на различных этапах проекта. Учитель также не указывает в оценочной форме на недостатки или ошибки в действиях учащегося, несостоятельность промежуточных результатов. Он провоцирует вопросы,  размышления,  самостоятельную оценку деятельности, моделируя различные ситуации;</w:t>
            </w:r>
          </w:p>
          <w:p w:rsidR="004E3932" w:rsidRDefault="004E3932" w:rsidP="008F5D13">
            <w:pPr>
              <w:pStyle w:val="Style3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E3932" w:rsidRDefault="004E3932" w:rsidP="000D6307">
            <w:pPr>
              <w:spacing w:line="240" w:lineRule="atLeast"/>
              <w:rPr>
                <w:b/>
                <w:i/>
                <w:iCs/>
                <w:sz w:val="28"/>
                <w:szCs w:val="28"/>
              </w:rPr>
            </w:pPr>
            <w:r w:rsidRPr="000D6307">
              <w:rPr>
                <w:b/>
                <w:i/>
                <w:iCs/>
                <w:sz w:val="28"/>
                <w:szCs w:val="28"/>
              </w:rPr>
              <w:t>- оценивает</w:t>
            </w:r>
          </w:p>
          <w:p w:rsidR="004E3932" w:rsidRPr="00CD4399" w:rsidRDefault="004E3932" w:rsidP="000D6307">
            <w:pPr>
              <w:spacing w:line="240" w:lineRule="atLeast"/>
              <w:rPr>
                <w:sz w:val="28"/>
                <w:szCs w:val="28"/>
              </w:rPr>
            </w:pPr>
            <w:r w:rsidRPr="000D6307">
              <w:rPr>
                <w:sz w:val="28"/>
                <w:szCs w:val="28"/>
              </w:rPr>
              <w:t> </w:t>
            </w:r>
            <w:r w:rsidRPr="00CD4399">
              <w:rPr>
                <w:sz w:val="28"/>
                <w:szCs w:val="28"/>
              </w:rPr>
              <w:t xml:space="preserve">На каждом этапе возникают различные объекты оценки. Учащийся оценивает «чужой» продукт – информацию с позиций ее полезности для проекта, предложенные идеи с позиций их реалистичности и т. п. В то же время он оценивает продукт своей деятельности и себя в процессе этой деятельности. Для того чтобы научить учащихся адекватно оценивать себя и других, необходимо дать им возможность поразмышлять над тем, что дало каждому из них участие в проекте, каковы слагаемые успеха, что не удалось (непонимание, недостаток информации, неадекватное восприятие своих возможностей и т. д.). Даже не самый удавшийся проект имеет большое положительное педагогическое значение. Анализ (самоанализ) объективных и субъективных причин неудач, </w:t>
            </w:r>
            <w:r w:rsidRPr="00CD4399">
              <w:rPr>
                <w:sz w:val="28"/>
                <w:szCs w:val="28"/>
              </w:rPr>
              <w:lastRenderedPageBreak/>
              <w:t>неожиданных последствий деятельности, понимание ошибок усиливают мотивацию для дальнейшей работы, например, формируют личный интерес к новому знанию, если «провал» проекта обусловлен неверно интерпретированной информацией или непроверенными данными. Подобная рефлексия позволяет сформировать оценку (самооценку) окружающего мира и себя в микр</w:t>
            </w:r>
            <w:proofErr w:type="gramStart"/>
            <w:r w:rsidRPr="00CD4399">
              <w:rPr>
                <w:sz w:val="28"/>
                <w:szCs w:val="28"/>
              </w:rPr>
              <w:t>о-</w:t>
            </w:r>
            <w:proofErr w:type="gramEnd"/>
            <w:r w:rsidRPr="00CD4399">
              <w:rPr>
                <w:sz w:val="28"/>
                <w:szCs w:val="28"/>
              </w:rPr>
              <w:t xml:space="preserve"> и </w:t>
            </w:r>
            <w:proofErr w:type="spellStart"/>
            <w:r w:rsidRPr="00CD4399">
              <w:rPr>
                <w:sz w:val="28"/>
                <w:szCs w:val="28"/>
              </w:rPr>
              <w:t>макросоциуме</w:t>
            </w:r>
            <w:proofErr w:type="spellEnd"/>
            <w:r w:rsidRPr="00CD4399">
              <w:rPr>
                <w:sz w:val="28"/>
                <w:szCs w:val="28"/>
              </w:rPr>
              <w:t>.</w:t>
            </w:r>
          </w:p>
          <w:p w:rsidR="004E3932" w:rsidRDefault="004E3932" w:rsidP="00DD49C2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4E3932" w:rsidTr="004E3932">
        <w:tc>
          <w:tcPr>
            <w:tcW w:w="4644" w:type="dxa"/>
          </w:tcPr>
          <w:p w:rsidR="004E3932" w:rsidRPr="008F5D13" w:rsidRDefault="004E3932" w:rsidP="00DD49C2">
            <w:pPr>
              <w:pStyle w:val="Style3"/>
              <w:widowControl/>
              <w:spacing w:line="240" w:lineRule="auto"/>
              <w:ind w:firstLine="0"/>
              <w:jc w:val="both"/>
              <w:rPr>
                <w:b/>
                <w:i/>
                <w:iCs/>
                <w:sz w:val="28"/>
                <w:szCs w:val="28"/>
              </w:rPr>
            </w:pPr>
            <w:r w:rsidRPr="008F5D13">
              <w:rPr>
                <w:b/>
                <w:i/>
                <w:iCs/>
                <w:sz w:val="28"/>
                <w:szCs w:val="28"/>
              </w:rPr>
              <w:lastRenderedPageBreak/>
              <w:t>- наблюдает</w:t>
            </w:r>
          </w:p>
          <w:p w:rsidR="004E3932" w:rsidRDefault="004E3932" w:rsidP="00DD49C2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D4399">
              <w:rPr>
                <w:sz w:val="28"/>
                <w:szCs w:val="28"/>
              </w:rPr>
              <w:t>Наблюдение, которое проводит руководитель проекта, нацелено на получение им информации, которая позволит учителю  продуктивно  работать  во   время   консультации</w:t>
            </w:r>
          </w:p>
        </w:tc>
        <w:tc>
          <w:tcPr>
            <w:tcW w:w="4962" w:type="dxa"/>
          </w:tcPr>
          <w:p w:rsidR="004E3932" w:rsidRDefault="004E3932" w:rsidP="00DD49C2">
            <w:pPr>
              <w:pStyle w:val="Style3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0D6307" w:rsidRDefault="000D6307" w:rsidP="000D6307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CC2800" w:rsidRDefault="00CC2800" w:rsidP="000D6307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CC2800" w:rsidRDefault="00CC2800" w:rsidP="000D6307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CC2800" w:rsidRDefault="00CC2800" w:rsidP="000D6307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CC2800" w:rsidRDefault="00CC2800" w:rsidP="000D6307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CC2800" w:rsidRDefault="00CC2800" w:rsidP="000D6307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CC2800" w:rsidRDefault="00CC2800" w:rsidP="000D6307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CC2800" w:rsidRDefault="00CC2800" w:rsidP="000D6307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CC2800" w:rsidRDefault="00CC2800" w:rsidP="000D6307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CC2800" w:rsidRDefault="00CC2800" w:rsidP="000D6307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CC2800" w:rsidRDefault="00CC2800" w:rsidP="000D6307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CC2800" w:rsidRDefault="00CC2800" w:rsidP="000D6307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CC2800" w:rsidRDefault="00CC2800" w:rsidP="000D6307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CC2800" w:rsidRDefault="00CC2800" w:rsidP="000D6307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CC2800" w:rsidRDefault="00CC2800" w:rsidP="000D6307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8F5D13" w:rsidRPr="00500F48" w:rsidRDefault="008F5D13" w:rsidP="000D6307">
      <w:pPr>
        <w:pStyle w:val="Style3"/>
        <w:widowControl/>
        <w:spacing w:line="240" w:lineRule="auto"/>
        <w:ind w:firstLine="0"/>
        <w:jc w:val="both"/>
        <w:rPr>
          <w:sz w:val="28"/>
          <w:szCs w:val="28"/>
        </w:rPr>
      </w:pPr>
    </w:p>
    <w:sectPr w:rsidR="008F5D13" w:rsidRPr="00500F48" w:rsidSect="000D630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4124B"/>
    <w:multiLevelType w:val="multilevel"/>
    <w:tmpl w:val="16A0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15777"/>
    <w:multiLevelType w:val="multilevel"/>
    <w:tmpl w:val="5D72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36E56"/>
    <w:rsid w:val="000D6307"/>
    <w:rsid w:val="001064DA"/>
    <w:rsid w:val="002A3FF5"/>
    <w:rsid w:val="003B7162"/>
    <w:rsid w:val="004E3932"/>
    <w:rsid w:val="00500F48"/>
    <w:rsid w:val="00507FF2"/>
    <w:rsid w:val="005C3E38"/>
    <w:rsid w:val="0060523D"/>
    <w:rsid w:val="00767A06"/>
    <w:rsid w:val="00790B3F"/>
    <w:rsid w:val="00836E56"/>
    <w:rsid w:val="008F5D13"/>
    <w:rsid w:val="009649FF"/>
    <w:rsid w:val="009B4366"/>
    <w:rsid w:val="00A05A16"/>
    <w:rsid w:val="00AD170B"/>
    <w:rsid w:val="00AD67CB"/>
    <w:rsid w:val="00CC1CE6"/>
    <w:rsid w:val="00CC2800"/>
    <w:rsid w:val="00D41BEA"/>
    <w:rsid w:val="00DD49C2"/>
    <w:rsid w:val="00E02E40"/>
    <w:rsid w:val="00E850D9"/>
    <w:rsid w:val="00F1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00F48"/>
    <w:rPr>
      <w:b/>
      <w:bCs/>
    </w:rPr>
  </w:style>
  <w:style w:type="character" w:customStyle="1" w:styleId="apple-converted-space">
    <w:name w:val="apple-converted-space"/>
    <w:basedOn w:val="a0"/>
    <w:rsid w:val="00500F48"/>
  </w:style>
  <w:style w:type="paragraph" w:customStyle="1" w:styleId="Style3">
    <w:name w:val="Style3"/>
    <w:basedOn w:val="a"/>
    <w:rsid w:val="00E02E40"/>
    <w:pPr>
      <w:widowControl w:val="0"/>
      <w:autoSpaceDE w:val="0"/>
      <w:autoSpaceDN w:val="0"/>
      <w:adjustRightInd w:val="0"/>
      <w:spacing w:line="276" w:lineRule="exact"/>
      <w:ind w:firstLine="360"/>
    </w:pPr>
  </w:style>
  <w:style w:type="character" w:customStyle="1" w:styleId="FontStyle26">
    <w:name w:val="Font Style26"/>
    <w:basedOn w:val="a0"/>
    <w:rsid w:val="00E02E40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rsid w:val="002A3FF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8F5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63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3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6CEF8-2190-43E8-9F0B-36AFCF27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dcterms:created xsi:type="dcterms:W3CDTF">2014-05-10T14:13:00Z</dcterms:created>
  <dcterms:modified xsi:type="dcterms:W3CDTF">2014-10-09T15:39:00Z</dcterms:modified>
</cp:coreProperties>
</file>