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E0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  <w:r w:rsidRPr="00226BB5">
        <w:rPr>
          <w:rStyle w:val="a5"/>
          <w:rFonts w:ascii="Times New Roman" w:hAnsi="Times New Roman"/>
          <w:b w:val="0"/>
          <w:sz w:val="32"/>
          <w:szCs w:val="32"/>
        </w:rPr>
        <w:t>Муниципальное общеобразовательное автономное учреждение средняя общеобразовательная школа №200 с углубленным изучением отдельных предметов</w:t>
      </w:r>
    </w:p>
    <w:p w:rsidR="00226BB5" w:rsidRPr="00226BB5" w:rsidRDefault="00226BB5" w:rsidP="00226BB5">
      <w:pPr>
        <w:rPr>
          <w:sz w:val="32"/>
          <w:szCs w:val="32"/>
        </w:rPr>
      </w:pPr>
    </w:p>
    <w:p w:rsidR="00226BB5" w:rsidRPr="00226BB5" w:rsidRDefault="00226BB5" w:rsidP="00226BB5">
      <w:pPr>
        <w:rPr>
          <w:sz w:val="32"/>
          <w:szCs w:val="32"/>
        </w:rPr>
      </w:pPr>
    </w:p>
    <w:p w:rsidR="00226BB5" w:rsidRPr="00226BB5" w:rsidRDefault="00226BB5" w:rsidP="00226BB5">
      <w:pPr>
        <w:rPr>
          <w:sz w:val="32"/>
          <w:szCs w:val="32"/>
        </w:rPr>
      </w:pPr>
    </w:p>
    <w:p w:rsidR="00226BB5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  <w:r w:rsidRPr="00226BB5">
        <w:rPr>
          <w:rStyle w:val="a5"/>
          <w:rFonts w:ascii="Times New Roman" w:hAnsi="Times New Roman"/>
          <w:b w:val="0"/>
          <w:sz w:val="32"/>
          <w:szCs w:val="32"/>
        </w:rPr>
        <w:t>Комплексный анализ текста на тему</w:t>
      </w:r>
      <w:r>
        <w:rPr>
          <w:rStyle w:val="a5"/>
          <w:rFonts w:ascii="Times New Roman" w:hAnsi="Times New Roman"/>
          <w:b w:val="0"/>
          <w:sz w:val="32"/>
          <w:szCs w:val="32"/>
        </w:rPr>
        <w:t>:</w:t>
      </w:r>
      <w:r w:rsidRPr="00226BB5">
        <w:rPr>
          <w:rStyle w:val="a5"/>
          <w:rFonts w:ascii="Times New Roman" w:hAnsi="Times New Roman"/>
          <w:b w:val="0"/>
          <w:sz w:val="32"/>
          <w:szCs w:val="32"/>
        </w:rPr>
        <w:t xml:space="preserve"> «Берегите воду</w:t>
      </w:r>
      <w:r w:rsidR="00B81E34">
        <w:rPr>
          <w:rStyle w:val="a5"/>
          <w:rFonts w:ascii="Times New Roman" w:hAnsi="Times New Roman"/>
          <w:b w:val="0"/>
          <w:sz w:val="32"/>
          <w:szCs w:val="32"/>
        </w:rPr>
        <w:t>!</w:t>
      </w:r>
      <w:r w:rsidRPr="00226BB5">
        <w:rPr>
          <w:rStyle w:val="a5"/>
          <w:rFonts w:ascii="Times New Roman" w:hAnsi="Times New Roman"/>
          <w:b w:val="0"/>
          <w:sz w:val="32"/>
          <w:szCs w:val="32"/>
        </w:rPr>
        <w:t>»</w:t>
      </w:r>
    </w:p>
    <w:p w:rsidR="00226BB5" w:rsidRPr="00226BB5" w:rsidRDefault="00226BB5" w:rsidP="00226BB5">
      <w:pPr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  <w:r w:rsidRPr="00226BB5">
        <w:rPr>
          <w:rStyle w:val="a5"/>
          <w:rFonts w:ascii="Times New Roman" w:hAnsi="Times New Roman"/>
          <w:b w:val="0"/>
          <w:sz w:val="32"/>
          <w:szCs w:val="32"/>
        </w:rPr>
        <w:t>Русский язык</w:t>
      </w:r>
    </w:p>
    <w:p w:rsidR="00226BB5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jc w:val="right"/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jc w:val="right"/>
        <w:rPr>
          <w:rStyle w:val="a5"/>
          <w:rFonts w:ascii="Times New Roman" w:hAnsi="Times New Roman"/>
          <w:b w:val="0"/>
          <w:sz w:val="32"/>
          <w:szCs w:val="32"/>
        </w:rPr>
      </w:pPr>
    </w:p>
    <w:p w:rsidR="00226BB5" w:rsidRPr="00226BB5" w:rsidRDefault="00226BB5" w:rsidP="00226BB5">
      <w:pPr>
        <w:jc w:val="right"/>
        <w:rPr>
          <w:rStyle w:val="a5"/>
          <w:rFonts w:ascii="Times New Roman" w:hAnsi="Times New Roman"/>
          <w:b w:val="0"/>
          <w:sz w:val="32"/>
          <w:szCs w:val="32"/>
        </w:rPr>
      </w:pPr>
      <w:proofErr w:type="spellStart"/>
      <w:r w:rsidRPr="00226BB5">
        <w:rPr>
          <w:rStyle w:val="a5"/>
          <w:rFonts w:ascii="Times New Roman" w:hAnsi="Times New Roman"/>
          <w:b w:val="0"/>
          <w:sz w:val="32"/>
          <w:szCs w:val="32"/>
        </w:rPr>
        <w:t>Гусарова</w:t>
      </w:r>
      <w:proofErr w:type="spellEnd"/>
      <w:r w:rsidRPr="00226BB5">
        <w:rPr>
          <w:rStyle w:val="a5"/>
          <w:rFonts w:ascii="Times New Roman" w:hAnsi="Times New Roman"/>
          <w:b w:val="0"/>
          <w:sz w:val="32"/>
          <w:szCs w:val="32"/>
        </w:rPr>
        <w:t xml:space="preserve"> Юлия Викторовна</w:t>
      </w:r>
    </w:p>
    <w:p w:rsidR="00226BB5" w:rsidRPr="00226BB5" w:rsidRDefault="00226BB5" w:rsidP="00226BB5">
      <w:pPr>
        <w:jc w:val="right"/>
        <w:rPr>
          <w:rStyle w:val="a5"/>
          <w:rFonts w:ascii="Times New Roman" w:hAnsi="Times New Roman"/>
          <w:b w:val="0"/>
          <w:sz w:val="32"/>
          <w:szCs w:val="32"/>
        </w:rPr>
      </w:pPr>
      <w:r w:rsidRPr="00226BB5">
        <w:rPr>
          <w:rStyle w:val="a5"/>
          <w:rFonts w:ascii="Times New Roman" w:hAnsi="Times New Roman"/>
          <w:b w:val="0"/>
          <w:sz w:val="32"/>
          <w:szCs w:val="32"/>
        </w:rPr>
        <w:t>(первая квалификационная категория)</w:t>
      </w:r>
    </w:p>
    <w:p w:rsidR="00226BB5" w:rsidRPr="00226BB5" w:rsidRDefault="00226BB5" w:rsidP="00226BB5">
      <w:pPr>
        <w:rPr>
          <w:sz w:val="32"/>
          <w:szCs w:val="32"/>
        </w:rPr>
      </w:pPr>
    </w:p>
    <w:p w:rsidR="00226BB5" w:rsidRDefault="00226BB5" w:rsidP="00226BB5">
      <w:pPr>
        <w:rPr>
          <w:sz w:val="32"/>
          <w:szCs w:val="32"/>
        </w:rPr>
      </w:pPr>
    </w:p>
    <w:p w:rsidR="00B81E34" w:rsidRDefault="00B81E34" w:rsidP="00226BB5">
      <w:pPr>
        <w:rPr>
          <w:sz w:val="32"/>
          <w:szCs w:val="32"/>
        </w:rPr>
      </w:pPr>
    </w:p>
    <w:p w:rsidR="00B81E34" w:rsidRPr="00226BB5" w:rsidRDefault="00B81E34" w:rsidP="00226BB5">
      <w:pPr>
        <w:rPr>
          <w:sz w:val="32"/>
          <w:szCs w:val="32"/>
        </w:rPr>
      </w:pPr>
    </w:p>
    <w:p w:rsidR="00226BB5" w:rsidRPr="00226BB5" w:rsidRDefault="00226BB5" w:rsidP="00226BB5">
      <w:pPr>
        <w:jc w:val="center"/>
        <w:rPr>
          <w:rStyle w:val="a5"/>
          <w:rFonts w:ascii="Times New Roman" w:hAnsi="Times New Roman"/>
          <w:b w:val="0"/>
          <w:sz w:val="32"/>
          <w:szCs w:val="32"/>
        </w:rPr>
      </w:pPr>
      <w:r w:rsidRPr="00226BB5">
        <w:rPr>
          <w:rStyle w:val="a5"/>
          <w:rFonts w:ascii="Times New Roman" w:hAnsi="Times New Roman"/>
          <w:b w:val="0"/>
          <w:sz w:val="32"/>
          <w:szCs w:val="32"/>
        </w:rPr>
        <w:t>г. Белогорск 2013</w:t>
      </w:r>
    </w:p>
    <w:p w:rsidR="00226BB5" w:rsidRDefault="00226BB5" w:rsidP="00226BB5"/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lastRenderedPageBreak/>
        <w:t>Тема:</w:t>
      </w:r>
      <w:r w:rsidRPr="00B81E34">
        <w:rPr>
          <w:rStyle w:val="a5"/>
          <w:rFonts w:ascii="Times New Roman" w:hAnsi="Times New Roman"/>
          <w:b w:val="0"/>
          <w:sz w:val="28"/>
          <w:szCs w:val="28"/>
        </w:rPr>
        <w:tab/>
        <w:t>Комплексный анализ текста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B81E34">
        <w:rPr>
          <w:rStyle w:val="a5"/>
          <w:rFonts w:ascii="Times New Roman" w:hAnsi="Times New Roman"/>
          <w:b w:val="0"/>
          <w:sz w:val="28"/>
          <w:szCs w:val="28"/>
        </w:rPr>
        <w:t>Цели как деятельность учеников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 xml:space="preserve">1. Познавательные:  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 xml:space="preserve"> -осуществлять учебную познавательную рефлексию;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 xml:space="preserve"> - извлекать информацию из текста;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давать определения понятиям, обобщать, группировать, строить логические рассуждения;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владеть различными видами чтения (изучающее, детальное).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 xml:space="preserve">2. Коммуникативные: 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создавать  тексты заданного стиля и жанра;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свободно   излагать  свои  мысли,  соблюдая нормы построения текста;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точно, правильно, логично излагать свои мысли по заявленной проблеме;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участвовать в речевом общении.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3. Регулятивные: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соотносить цель и результаты своей деятельности;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 высказывать предположения на основе наблюдений;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-формулировать тему урока.</w:t>
      </w:r>
    </w:p>
    <w:p w:rsidR="00226BB5" w:rsidRPr="00B81E34" w:rsidRDefault="00226BB5" w:rsidP="00226BB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4. Личностные результаты: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 xml:space="preserve">-проявлять интерес к русскому языку на основе анализа текста; </w:t>
      </w:r>
    </w:p>
    <w:p w:rsidR="00226BB5" w:rsidRPr="00B81E34" w:rsidRDefault="00226BB5" w:rsidP="00226BB5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B81E34">
        <w:rPr>
          <w:rStyle w:val="a5"/>
          <w:rFonts w:ascii="Times New Roman" w:hAnsi="Times New Roman"/>
          <w:b w:val="0"/>
          <w:sz w:val="28"/>
          <w:szCs w:val="28"/>
        </w:rPr>
        <w:t>- выявлять мотивацию к обучению и целенаправленной познавательной деятельности.</w:t>
      </w:r>
    </w:p>
    <w:p w:rsidR="00226BB5" w:rsidRPr="00B81E34" w:rsidRDefault="00226BB5" w:rsidP="00226BB5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</w:p>
    <w:p w:rsidR="00226BB5" w:rsidRPr="00226BB5" w:rsidRDefault="00226BB5" w:rsidP="00226BB5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226BB5" w:rsidRPr="00226BB5" w:rsidRDefault="00226BB5" w:rsidP="00226BB5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226BB5" w:rsidRPr="00226BB5" w:rsidRDefault="00226BB5" w:rsidP="00226BB5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226BB5" w:rsidRPr="00226BB5" w:rsidRDefault="00226BB5" w:rsidP="00226BB5">
      <w:pPr>
        <w:rPr>
          <w:rStyle w:val="a5"/>
          <w:rFonts w:ascii="Times New Roman" w:hAnsi="Times New Roman"/>
          <w:b w:val="0"/>
          <w:sz w:val="24"/>
          <w:szCs w:val="24"/>
        </w:rPr>
      </w:pPr>
    </w:p>
    <w:p w:rsidR="00226BB5" w:rsidRDefault="00226BB5" w:rsidP="00226BB5"/>
    <w:p w:rsidR="00226BB5" w:rsidRDefault="00226BB5" w:rsidP="00226BB5"/>
    <w:p w:rsidR="00226BB5" w:rsidRDefault="00226BB5" w:rsidP="00226BB5"/>
    <w:p w:rsidR="00226BB5" w:rsidRDefault="00226BB5" w:rsidP="00226BB5"/>
    <w:p w:rsidR="00226BB5" w:rsidRDefault="00226BB5" w:rsidP="00226BB5"/>
    <w:p w:rsidR="00226BB5" w:rsidRDefault="00226BB5" w:rsidP="00226BB5"/>
    <w:p w:rsidR="00226BB5" w:rsidRDefault="00226BB5" w:rsidP="00226BB5"/>
    <w:p w:rsidR="00226BB5" w:rsidRDefault="00226BB5" w:rsidP="00226BB5"/>
    <w:p w:rsidR="00226BB5" w:rsidRDefault="00226BB5" w:rsidP="00226BB5"/>
    <w:tbl>
      <w:tblPr>
        <w:tblStyle w:val="a4"/>
        <w:tblW w:w="10068" w:type="dxa"/>
        <w:tblInd w:w="108" w:type="dxa"/>
        <w:tblLook w:val="04A0" w:firstRow="1" w:lastRow="0" w:firstColumn="1" w:lastColumn="0" w:noHBand="0" w:noVBand="1"/>
      </w:tblPr>
      <w:tblGrid>
        <w:gridCol w:w="2068"/>
        <w:gridCol w:w="5454"/>
        <w:gridCol w:w="2546"/>
      </w:tblGrid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454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546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7850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09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226BB5" w:rsidRPr="006B4572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Проверка готовности к уроку. 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отсутствующих.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Введение в тему урока. Целеполагание.</w:t>
            </w:r>
          </w:p>
        </w:tc>
        <w:tc>
          <w:tcPr>
            <w:tcW w:w="5454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будем работать с текстом. Анализируя текст, мы повторим сложные вопросы языкознания, выполним различные виды разборов, вспомним материал предыдущих уроков.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попробуете себя в роли журналистов и напишете заметку в школьную газету на актуальную для нашего общества тему. 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Тема нашего урока “Компл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ексный анализ текста”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6BB5" w:rsidRPr="006B4572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приступить к работе над текстом, обратимся  высказыванию знаменитого учёного. </w:t>
            </w:r>
          </w:p>
          <w:p w:rsidR="00226BB5" w:rsidRPr="006B4572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Посмотрите на доску, соберите «рассыпавшееся» высказывание Дмитрия Ивановича  Менделеева.</w:t>
            </w:r>
          </w:p>
          <w:p w:rsidR="00226BB5" w:rsidRPr="006B4572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«Капля воды дороже алмаза»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BB5" w:rsidRPr="006B4572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данное высказывание? </w:t>
            </w:r>
            <w:proofErr w:type="gramStart"/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(Без алмазов прожить можно, а без воды – нет.</w:t>
            </w:r>
            <w:proofErr w:type="gramEnd"/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Вода – это самое дорогое, что есть у человека.)</w:t>
            </w:r>
            <w:proofErr w:type="gramEnd"/>
          </w:p>
          <w:p w:rsidR="00226BB5" w:rsidRPr="006B4572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- На какую тему мы будем говорить на уроке? (Вода, капля воды)</w:t>
            </w:r>
          </w:p>
          <w:p w:rsidR="00226BB5" w:rsidRPr="006B4572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- Вспомните предыдущий урок английского языка и скажите: «Данное высказывание может являться  девизом жизни англичан? Почему?»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26BB5" w:rsidRPr="00097850" w:rsidRDefault="00226BB5" w:rsidP="00D3013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85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26BB5" w:rsidRPr="00097850" w:rsidRDefault="00226BB5" w:rsidP="00D301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85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97850">
              <w:rPr>
                <w:rFonts w:ascii="Times New Roman" w:hAnsi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226BB5" w:rsidRPr="00097850" w:rsidRDefault="00226BB5" w:rsidP="00D301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85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97850">
              <w:rPr>
                <w:rFonts w:ascii="Times New Roman" w:hAnsi="Times New Roman"/>
                <w:sz w:val="24"/>
                <w:szCs w:val="24"/>
              </w:rPr>
              <w:t xml:space="preserve"> Формулировать тему урока.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напряженности (постановки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4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относится к водным ресурсам так же, как и жители Англии?  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>Вы, жители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экономите каждую каплю?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Почему?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является для нас проблемой?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самостоятельно проблему, пути решения которой мы будем искать на данном уроке. (</w:t>
            </w:r>
            <w:r w:rsidRPr="006B457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экономии чистой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питьевой воды)</w:t>
            </w:r>
          </w:p>
        </w:tc>
        <w:tc>
          <w:tcPr>
            <w:tcW w:w="2546" w:type="dxa"/>
          </w:tcPr>
          <w:p w:rsidR="00226BB5" w:rsidRPr="00B719F8" w:rsidRDefault="00226BB5" w:rsidP="00D3013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26BB5" w:rsidRPr="00B719F8" w:rsidRDefault="00226BB5" w:rsidP="00D3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1.Умение </w:t>
            </w:r>
            <w:r w:rsidRPr="00B719F8">
              <w:rPr>
                <w:rFonts w:ascii="Times New Roman" w:hAnsi="Times New Roman"/>
                <w:sz w:val="24"/>
                <w:szCs w:val="24"/>
              </w:rPr>
              <w:t>выделять причинно-следс</w:t>
            </w:r>
            <w:r>
              <w:rPr>
                <w:rFonts w:ascii="Times New Roman" w:hAnsi="Times New Roman"/>
                <w:sz w:val="24"/>
                <w:szCs w:val="24"/>
              </w:rPr>
              <w:t>твенные связи.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719F8">
              <w:rPr>
                <w:rFonts w:ascii="Times New Roman" w:hAnsi="Times New Roman" w:cs="Times New Roman"/>
                <w:sz w:val="24"/>
                <w:szCs w:val="24"/>
              </w:rPr>
              <w:t>Развитие учебно-языковых и речевых умений.</w:t>
            </w:r>
          </w:p>
        </w:tc>
        <w:tc>
          <w:tcPr>
            <w:tcW w:w="5454" w:type="dxa"/>
          </w:tcPr>
          <w:p w:rsidR="00226BB5" w:rsidRPr="00B719F8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Чтение текста</w:t>
            </w:r>
          </w:p>
          <w:p w:rsidR="00226BB5" w:rsidRPr="00B719F8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Докажите, что перед вами</w:t>
            </w: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 (Предло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связаны по смыслу и грамматически.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текста характерно тематич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еское, смысловое единство,</w:t>
            </w: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можно выделить основную мысль, тему.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Он </w:t>
            </w: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логически завершён)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226BB5" w:rsidRPr="00B719F8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Сформулируйте тему</w:t>
            </w: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текста?</w:t>
            </w:r>
          </w:p>
          <w:p w:rsidR="00226BB5" w:rsidRPr="00B719F8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Сколько </w:t>
            </w:r>
            <w:proofErr w:type="spellStart"/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микротем</w:t>
            </w:r>
            <w:proofErr w:type="spellEnd"/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 Какие?</w:t>
            </w:r>
          </w:p>
          <w:p w:rsidR="00226BB5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Какую проблему поднимает автор?</w:t>
            </w:r>
          </w:p>
          <w:p w:rsidR="00226BB5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Совпадает данная проблема с проблемой, поставленной нами на уроке? Почему?</w:t>
            </w:r>
          </w:p>
          <w:p w:rsidR="00226BB5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Какие пути решения проблемы предлагает автор текста?</w:t>
            </w:r>
          </w:p>
          <w:p w:rsidR="00226BB5" w:rsidRPr="00B719F8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Согласны ли вы с автором или нет? Почему?</w:t>
            </w:r>
          </w:p>
          <w:p w:rsidR="00226BB5" w:rsidRPr="00B719F8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Этот текст обладает и стилевым единством. </w:t>
            </w:r>
          </w:p>
          <w:p w:rsidR="00226BB5" w:rsidRPr="00B719F8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К какому стилю отнесем этот текст? </w:t>
            </w:r>
            <w:proofErr w:type="gramStart"/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 публицистическому.</w:t>
            </w:r>
            <w:proofErr w:type="gramEnd"/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Публицистический стиль служит для воздействия на людей через СМИ </w:t>
            </w:r>
            <w:r w:rsidRPr="00B71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(газеты, журналы, телевидение)</w:t>
            </w:r>
          </w:p>
          <w:p w:rsidR="00226BB5" w:rsidRPr="00F85E9A" w:rsidRDefault="00226BB5" w:rsidP="00D3013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9F8">
              <w:rPr>
                <w:rFonts w:ascii="Times New Roman" w:hAnsi="Times New Roman"/>
                <w:bCs/>
                <w:sz w:val="24"/>
                <w:szCs w:val="24"/>
              </w:rPr>
              <w:t>Для публицистического стиля характерно использование оценочной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лексики, обладающей сильной эмоциональной окраской (энергичный старт, твёрдая позиция, тяжелейший кризис). Задача речи: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воздействовать на массовое сознание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призывать к действию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сообщать информацию).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Какова цель статьи? (Цель статьи – информировать, передать общественно-значимую информацию и тем самым воздействовать на чи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тателя). Делаем записи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 чём нас хочет убедить автор? (Необходимо экономить воду)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Теперь вспомним типы текста и их признаки.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учащихся. (Повествование, описание, рассуждение).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Учитывая, особенности типов, как бы вы определили тип данного текста? Докажите. </w:t>
            </w:r>
            <w:proofErr w:type="gramStart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(Повествование.</w:t>
            </w:r>
            <w:proofErr w:type="gramEnd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Повествование — это тип речи, при помощи которого рассказывается о каких-либо событиях в их временной последовательности; сообщается о последовательно сменяющих друг друга действиях или событиях. </w:t>
            </w:r>
            <w:proofErr w:type="gramStart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текстах повествовательного типа особая роль принадлежит гл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аголам).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Делаем запись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 ТЕКСТА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(1)Большинство людей  не ощущают дефицита чистой питьевой воды. (2)Подходя  несколько раз в день к водопроводному крану,  мы не задумываемся над тем, как эта вода туда попала, и не боимся отравиться текущей из крана жидкостью. (3)Поэтому и не осознаем всю важность  каждой капли  воды для жизни.(4) Около одного миллиарда человек не могут похвастаться доступностью  чистой питьевой воды</w:t>
            </w:r>
            <w:proofErr w:type="gramEnd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(5) Четыреста семьдесят миллионов человек  проживают в районах,  где остро стоит проблема дефицита воды. (6) Люди экономят каждую её каплю.(7) По прогнозам специалистов их количество к 2025 году увеличится до трех миллиардов, иначе говоря, в шесть раз! 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(8) Многие  живут в странах и районах, где отсутствует достаточное количество очистных сооружений и дренажных систем. (9) Население, живущее в трущобах, вынуждено платить за литр воды внушительную сумму. (10) Этим людям и не снилась прозрачная вода, запросто текущая из крана. 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(11) В нашей стране  необходимо изменить 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подход к вопросу водопользования со стороны общества. (12)Бережное, рачительное отношение к каждой капле воды должно стать правилом хорошего тона, особенно среди подрастающего поколения, которое станет жить в  стране с чистым небом, землей и водой.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(13)Берегите воду! (14)Её нельзя заменить  никакими сокровищами мира.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Озаглавьте текст.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Докажите, что это текст.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Тема текста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 Основная мысль?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К какому стилю принадлежит данный текст?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Какой тип речи используется?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 Как вы понимаете значение слов: ДРЕНАЖНЫЙ, РАЧИТЕЛЬНЫЙ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8. Подберите синонимы </w:t>
            </w:r>
            <w:proofErr w:type="gramStart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слову РАЧИТЕЛЬНЫЙ (поднимите руки, кто бережно относится к воде)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Выполните морфологический разбор слова ЭКОНОМЯТ</w:t>
            </w:r>
            <w:proofErr w:type="gramEnd"/>
          </w:p>
          <w:p w:rsidR="00226BB5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Выполните морфемный разбор слов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ЗАДУМЫВАЕМСЯ, </w:t>
            </w:r>
            <w:proofErr w:type="gramStart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ЖИВУЩЕЕ</w:t>
            </w:r>
            <w:proofErr w:type="gramEnd"/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Вывод.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Языковые особенности текста.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Мы выполнили анализ отдельных слов с точки зрения лексики, </w:t>
            </w:r>
            <w:proofErr w:type="spellStart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морфологии.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Какой можно сделать вывод?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эти слова (рачительны, экономить, задумываемся, берегите, живущее) обладают сильной эмоциональной окраской, что особенно характерно для публицистических текстов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 Расставьте знаки препинания в первом абзаце, объясните их постановку.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 Выполните синтаксический разбор 13 предложения.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 Из последнего абзаца выпишите все местоимения, определите их разряд.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 В предложении № 12 найдите причастие, определите его постоянные признаки.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 В предложении № 11, 14 найдите сказуемое, определите его вид.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Вывод.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Синтаксические особенности текста публицистического стиля.</w:t>
            </w:r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выяснили, что в статье широко используются причастные и деепричастные обороты, воск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лицательные предложения, есть побудительные предложения)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26BB5" w:rsidRPr="00097850" w:rsidRDefault="00226BB5" w:rsidP="00D301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226BB5" w:rsidRPr="00097850" w:rsidRDefault="00226BB5" w:rsidP="00D301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8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97850">
              <w:rPr>
                <w:rFonts w:ascii="Times New Roman" w:hAnsi="Times New Roman"/>
                <w:sz w:val="24"/>
                <w:szCs w:val="24"/>
              </w:rPr>
              <w:t>. Владеть различными видами чтения (изучающее, детальное).</w:t>
            </w:r>
          </w:p>
          <w:p w:rsidR="00226BB5" w:rsidRPr="00097850" w:rsidRDefault="00226BB5" w:rsidP="00D301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6BB5" w:rsidRPr="00097850" w:rsidRDefault="00226BB5" w:rsidP="00D3013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85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226BB5" w:rsidRPr="00097850" w:rsidRDefault="00226BB5" w:rsidP="00D301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1. </w:t>
            </w:r>
            <w:r w:rsidRPr="000978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Свободно, точно, правильно, логично излагать свои мысли по заявленной проблеме.</w:t>
            </w:r>
          </w:p>
          <w:p w:rsidR="00226BB5" w:rsidRPr="00097850" w:rsidRDefault="00226BB5" w:rsidP="00D301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</w:t>
            </w:r>
            <w:r w:rsidRPr="000978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Участвовать в речевом общении.</w:t>
            </w:r>
          </w:p>
          <w:p w:rsidR="00226BB5" w:rsidRPr="00097850" w:rsidRDefault="00226BB5" w:rsidP="00D301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226BB5" w:rsidRPr="00097850" w:rsidRDefault="00226BB5" w:rsidP="00D301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Личностные результаты</w:t>
            </w:r>
          </w:p>
          <w:p w:rsidR="00226BB5" w:rsidRDefault="00226BB5" w:rsidP="00D3013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097850">
              <w:rPr>
                <w:rFonts w:ascii="Times New Roman" w:hAnsi="Times New Roman"/>
                <w:sz w:val="24"/>
                <w:szCs w:val="24"/>
              </w:rPr>
              <w:t xml:space="preserve"> Проявлять интерес к русскому письму на основе анализа текстов с нравственно-этическим содержанием, производить оценку поступков. </w:t>
            </w:r>
            <w:r w:rsidRPr="00097850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09785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Выявлять</w:t>
            </w:r>
            <w:r w:rsidRPr="0009785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мотивацию к обучению и целенаправленной познавательной деятельности</w:t>
            </w:r>
            <w:r w:rsidRPr="000978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BB5" w:rsidRPr="0072155B" w:rsidRDefault="00226BB5" w:rsidP="00D301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55B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26BB5" w:rsidRPr="00097850" w:rsidRDefault="00226BB5" w:rsidP="00D301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  <w:r w:rsidRPr="000978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ировать, систематизировать.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Возвращение к проблеме. Пути её решения.</w:t>
            </w:r>
          </w:p>
        </w:tc>
        <w:tc>
          <w:tcPr>
            <w:tcW w:w="5454" w:type="dxa"/>
          </w:tcPr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Вернёмся к 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роблеме, поставленной автором. Вспомним, к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 автор данного текста предлагаем её решать?</w:t>
            </w:r>
          </w:p>
          <w:p w:rsidR="00226BB5" w:rsidRPr="0072155B" w:rsidRDefault="00226BB5" w:rsidP="00D3013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Какие пути решения проблемы предлагаете вы, </w:t>
            </w:r>
            <w:r w:rsidRPr="00F85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чтобы сократить потери воды?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(Не оставлять кран открытыми, следить за исправностью крана, регулировать силу струи воды, </w:t>
            </w:r>
            <w:r w:rsidRPr="007215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мыть посуду в чашке, испо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льзуя минимум моющего средства, </w:t>
            </w:r>
            <w:r w:rsidRPr="007215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ключать воду, пока чистим зубы, </w:t>
            </w:r>
            <w:r w:rsidRPr="007215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ьшать напор, когда моем посуду, мыть посуду в чашке, </w:t>
            </w:r>
            <w:r w:rsidRPr="007215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душе чаще отключать 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ран, пока намыливаемся)</w:t>
            </w:r>
            <w:r w:rsidRPr="007215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226BB5" w:rsidRPr="00F85E9A" w:rsidRDefault="00226BB5" w:rsidP="00D3013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26BB5" w:rsidRPr="0072155B" w:rsidRDefault="00226BB5" w:rsidP="00D301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5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226BB5" w:rsidRPr="0072155B" w:rsidRDefault="00226BB5" w:rsidP="00D3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55B">
              <w:rPr>
                <w:rFonts w:ascii="Times New Roman" w:hAnsi="Times New Roman"/>
                <w:sz w:val="24"/>
                <w:szCs w:val="24"/>
              </w:rPr>
              <w:t>1.Умение выделять причинно-следственные связи.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Умение сравнивать</w:t>
            </w: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ировать, систематизировать.</w:t>
            </w:r>
          </w:p>
        </w:tc>
      </w:tr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</w:t>
            </w: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оздание собственного продукта</w:t>
            </w:r>
          </w:p>
        </w:tc>
        <w:tc>
          <w:tcPr>
            <w:tcW w:w="5454" w:type="dxa"/>
          </w:tcPr>
          <w:p w:rsidR="00226BB5" w:rsidRDefault="00226BB5" w:rsidP="00D30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Напишите небольшой текст (</w:t>
            </w:r>
            <w:r w:rsidRPr="00F85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-7</w:t>
            </w:r>
            <w:r w:rsidRPr="00F85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предложений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85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публицистического стиля на тему «Берегите воду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</w:t>
            </w:r>
            <w:r w:rsidRPr="00F85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Используйте распространённые и нераспространённые обращения. </w:t>
            </w:r>
            <w:r w:rsidRPr="00F85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забывайте о синтаксических и языковых особенностях публицистического стиля.</w:t>
            </w:r>
          </w:p>
        </w:tc>
        <w:tc>
          <w:tcPr>
            <w:tcW w:w="2546" w:type="dxa"/>
          </w:tcPr>
          <w:p w:rsidR="00226BB5" w:rsidRPr="0072155B" w:rsidRDefault="00226BB5" w:rsidP="00D301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Личностные результаты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>Получение опыта творческой деятельности различного рода (сочинительской,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сследовательской</w:t>
            </w:r>
            <w:r w:rsidRPr="0072155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226BB5" w:rsidTr="00B81E34">
        <w:tc>
          <w:tcPr>
            <w:tcW w:w="2068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Этап рефлексивного осмысления результатов урока</w:t>
            </w:r>
          </w:p>
        </w:tc>
        <w:tc>
          <w:tcPr>
            <w:tcW w:w="5454" w:type="dxa"/>
          </w:tcPr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продолжить предложения: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я выполнял задания…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я почувствовал, что…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я приобрел…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у меня получилось 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я смог…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я попробую…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дал мне для жизни…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1">
              <w:rPr>
                <w:rFonts w:ascii="Times New Roman" w:hAnsi="Times New Roman" w:cs="Times New Roman"/>
                <w:sz w:val="24"/>
                <w:szCs w:val="24"/>
              </w:rPr>
              <w:t xml:space="preserve"> мне захотелось…</w:t>
            </w:r>
          </w:p>
        </w:tc>
        <w:tc>
          <w:tcPr>
            <w:tcW w:w="2546" w:type="dxa"/>
          </w:tcPr>
          <w:p w:rsidR="00226BB5" w:rsidRPr="00DA6E81" w:rsidRDefault="00226BB5" w:rsidP="00D301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6E81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E8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A6E81">
              <w:rPr>
                <w:rFonts w:ascii="Times New Roman" w:hAnsi="Times New Roman"/>
                <w:sz w:val="24"/>
                <w:szCs w:val="24"/>
              </w:rPr>
              <w:t xml:space="preserve"> Соотносить цель и результаты своей деятельности.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E8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A6E81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226BB5" w:rsidRPr="00DA6E81" w:rsidRDefault="00226BB5" w:rsidP="00D3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3.Умение грамотно </w:t>
            </w:r>
            <w:r w:rsidRPr="00DA6E81">
              <w:rPr>
                <w:rFonts w:ascii="Times New Roman" w:hAnsi="Times New Roman"/>
                <w:sz w:val="24"/>
                <w:szCs w:val="24"/>
              </w:rPr>
              <w:t xml:space="preserve"> осознать свои достижения и ошибки, их причины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BB5" w:rsidRDefault="00226BB5" w:rsidP="00D3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B5" w:rsidTr="00B81E34">
        <w:tc>
          <w:tcPr>
            <w:tcW w:w="2068" w:type="dxa"/>
          </w:tcPr>
          <w:p w:rsidR="00226BB5" w:rsidRDefault="00226BB5" w:rsidP="00226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8.Межпредметная связь</w:t>
            </w:r>
          </w:p>
        </w:tc>
        <w:tc>
          <w:tcPr>
            <w:tcW w:w="5454" w:type="dxa"/>
          </w:tcPr>
          <w:p w:rsidR="00226BB5" w:rsidRPr="00226BB5" w:rsidRDefault="00226BB5" w:rsidP="00226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BB5">
              <w:rPr>
                <w:rFonts w:ascii="Times New Roman" w:hAnsi="Times New Roman" w:cs="Times New Roman"/>
                <w:sz w:val="24"/>
                <w:szCs w:val="24"/>
              </w:rPr>
              <w:t>- Над каким высказыванием мы работали? («Капля воды дороже алмаза»)</w:t>
            </w:r>
          </w:p>
          <w:p w:rsidR="00226BB5" w:rsidRPr="00226BB5" w:rsidRDefault="00226BB5" w:rsidP="00226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BB5">
              <w:rPr>
                <w:rFonts w:ascii="Times New Roman" w:hAnsi="Times New Roman" w:cs="Times New Roman"/>
                <w:sz w:val="24"/>
                <w:szCs w:val="24"/>
              </w:rPr>
              <w:t>- Какие постоянные признаки объединяет существительные ВОДА, АЛМАЗ?</w:t>
            </w:r>
          </w:p>
          <w:p w:rsidR="00226BB5" w:rsidRDefault="00226BB5" w:rsidP="00226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26BB5">
              <w:rPr>
                <w:rFonts w:ascii="Times New Roman" w:hAnsi="Times New Roman" w:cs="Times New Roman"/>
                <w:sz w:val="24"/>
                <w:szCs w:val="24"/>
              </w:rPr>
              <w:t>Можно ли воду считать одушевлённым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едметом?</w:t>
            </w:r>
          </w:p>
          <w:p w:rsidR="00226BB5" w:rsidRDefault="00226BB5" w:rsidP="00226B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BB5">
              <w:rPr>
                <w:rFonts w:ascii="Times New Roman" w:hAnsi="Times New Roman" w:cs="Times New Roman"/>
                <w:sz w:val="24"/>
                <w:szCs w:val="24"/>
              </w:rPr>
              <w:t xml:space="preserve"> На этот вопрос вы получите ответ на следующем уроке ИСКУССТВА.</w:t>
            </w:r>
          </w:p>
        </w:tc>
        <w:tc>
          <w:tcPr>
            <w:tcW w:w="2546" w:type="dxa"/>
          </w:tcPr>
          <w:p w:rsidR="00226BB5" w:rsidRDefault="00226BB5" w:rsidP="00B81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B5" w:rsidRPr="00226BB5" w:rsidTr="00B81E34">
        <w:tc>
          <w:tcPr>
            <w:tcW w:w="2068" w:type="dxa"/>
          </w:tcPr>
          <w:p w:rsidR="00226BB5" w:rsidRPr="00226BB5" w:rsidRDefault="00226BB5" w:rsidP="00226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6BB5">
              <w:rPr>
                <w:rFonts w:ascii="Times New Roman" w:hAnsi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5454" w:type="dxa"/>
          </w:tcPr>
          <w:p w:rsidR="00226BB5" w:rsidRPr="00226BB5" w:rsidRDefault="00226BB5" w:rsidP="00226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BB5">
              <w:rPr>
                <w:rFonts w:ascii="Times New Roman" w:hAnsi="Times New Roman"/>
                <w:sz w:val="24"/>
                <w:szCs w:val="24"/>
              </w:rPr>
              <w:t>Написать статью в школьную газету на тему «Берегите воду!»</w:t>
            </w:r>
          </w:p>
        </w:tc>
        <w:tc>
          <w:tcPr>
            <w:tcW w:w="2546" w:type="dxa"/>
          </w:tcPr>
          <w:p w:rsidR="00226BB5" w:rsidRPr="00226BB5" w:rsidRDefault="00226BB5" w:rsidP="00226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BB5" w:rsidRPr="00226BB5" w:rsidRDefault="00226BB5" w:rsidP="00226BB5">
      <w:pPr>
        <w:pStyle w:val="a3"/>
        <w:rPr>
          <w:rFonts w:ascii="Times New Roman" w:hAnsi="Times New Roman"/>
          <w:sz w:val="24"/>
          <w:szCs w:val="24"/>
        </w:rPr>
      </w:pPr>
    </w:p>
    <w:p w:rsidR="00226BB5" w:rsidRDefault="00226BB5" w:rsidP="0022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BB5" w:rsidRDefault="00226BB5" w:rsidP="0022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BB5" w:rsidRDefault="00226BB5" w:rsidP="0022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BB5" w:rsidRDefault="00226BB5" w:rsidP="0022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BB5" w:rsidRDefault="00226BB5" w:rsidP="0022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BB5" w:rsidRDefault="00226BB5" w:rsidP="00226BB5"/>
    <w:sectPr w:rsidR="00226BB5" w:rsidSect="00226B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5"/>
    <w:rsid w:val="00221FAD"/>
    <w:rsid w:val="00226BB5"/>
    <w:rsid w:val="00B81E34"/>
    <w:rsid w:val="00C63E29"/>
    <w:rsid w:val="00C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BB5"/>
    <w:pPr>
      <w:spacing w:after="0" w:line="240" w:lineRule="auto"/>
    </w:pPr>
  </w:style>
  <w:style w:type="table" w:styleId="a4">
    <w:name w:val="Table Grid"/>
    <w:basedOn w:val="a1"/>
    <w:uiPriority w:val="59"/>
    <w:rsid w:val="0022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od">
    <w:name w:val="xod"/>
    <w:basedOn w:val="a"/>
    <w:rsid w:val="00226BB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pple-converted-space">
    <w:name w:val="apple-converted-space"/>
    <w:basedOn w:val="a0"/>
    <w:rsid w:val="00226BB5"/>
  </w:style>
  <w:style w:type="character" w:styleId="a5">
    <w:name w:val="Strong"/>
    <w:qFormat/>
    <w:rsid w:val="00226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BB5"/>
    <w:pPr>
      <w:spacing w:after="0" w:line="240" w:lineRule="auto"/>
    </w:pPr>
  </w:style>
  <w:style w:type="table" w:styleId="a4">
    <w:name w:val="Table Grid"/>
    <w:basedOn w:val="a1"/>
    <w:uiPriority w:val="59"/>
    <w:rsid w:val="0022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od">
    <w:name w:val="xod"/>
    <w:basedOn w:val="a"/>
    <w:rsid w:val="00226BB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pple-converted-space">
    <w:name w:val="apple-converted-space"/>
    <w:basedOn w:val="a0"/>
    <w:rsid w:val="00226BB5"/>
  </w:style>
  <w:style w:type="character" w:styleId="a5">
    <w:name w:val="Strong"/>
    <w:qFormat/>
    <w:rsid w:val="00226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cp:lastPrinted>2013-11-29T03:28:00Z</cp:lastPrinted>
  <dcterms:created xsi:type="dcterms:W3CDTF">2013-11-29T03:01:00Z</dcterms:created>
  <dcterms:modified xsi:type="dcterms:W3CDTF">2013-12-15T01:42:00Z</dcterms:modified>
</cp:coreProperties>
</file>