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B9" w:rsidRPr="004764B9" w:rsidRDefault="004764B9" w:rsidP="004764B9">
      <w:pPr>
        <w:jc w:val="right"/>
      </w:pPr>
      <w:r w:rsidRPr="004764B9">
        <w:t>Екатеринчук Валерия Андреевна,</w:t>
      </w:r>
    </w:p>
    <w:p w:rsidR="004764B9" w:rsidRPr="004764B9" w:rsidRDefault="004764B9" w:rsidP="004764B9">
      <w:pPr>
        <w:jc w:val="right"/>
      </w:pPr>
      <w:r w:rsidRPr="004764B9">
        <w:t>учитель английского языка</w:t>
      </w:r>
    </w:p>
    <w:p w:rsidR="004764B9" w:rsidRDefault="004764B9" w:rsidP="004764B9">
      <w:pPr>
        <w:jc w:val="right"/>
      </w:pPr>
      <w:r w:rsidRPr="004764B9">
        <w:t>МОУ ИМРО «</w:t>
      </w:r>
      <w:proofErr w:type="spellStart"/>
      <w:r w:rsidRPr="004764B9">
        <w:t>Усть-Кудинская</w:t>
      </w:r>
      <w:proofErr w:type="spellEnd"/>
      <w:r w:rsidRPr="004764B9">
        <w:t xml:space="preserve"> СОШ»</w:t>
      </w:r>
    </w:p>
    <w:p w:rsidR="004764B9" w:rsidRPr="004764B9" w:rsidRDefault="004764B9" w:rsidP="004764B9">
      <w:pPr>
        <w:jc w:val="right"/>
      </w:pPr>
    </w:p>
    <w:p w:rsidR="00FB25E9" w:rsidRDefault="00FB25E9" w:rsidP="00FB25E9">
      <w:pPr>
        <w:jc w:val="center"/>
        <w:rPr>
          <w:b/>
        </w:rPr>
      </w:pPr>
      <w:r>
        <w:rPr>
          <w:b/>
        </w:rPr>
        <w:t xml:space="preserve">Пункты </w:t>
      </w:r>
      <w:r w:rsidRPr="00F630C8">
        <w:rPr>
          <w:b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b/>
        </w:rPr>
        <w:t>, которые относятся к интерактивным доскам</w:t>
      </w:r>
    </w:p>
    <w:p w:rsidR="00FB25E9" w:rsidRDefault="00FB25E9" w:rsidP="00FB25E9">
      <w:pPr>
        <w:jc w:val="center"/>
        <w:rPr>
          <w:b/>
        </w:rPr>
      </w:pPr>
    </w:p>
    <w:p w:rsidR="00FB25E9" w:rsidRDefault="00FB25E9" w:rsidP="00FB25E9">
      <w:pPr>
        <w:pStyle w:val="a3"/>
        <w:spacing w:before="0" w:beforeAutospacing="0" w:after="0" w:afterAutospacing="0"/>
      </w:pPr>
      <w:r w:rsidRPr="00FB25E9">
        <w:rPr>
          <w:b/>
        </w:rPr>
        <w:t>4.11.</w:t>
      </w:r>
      <w:r>
        <w:t xml:space="preserve">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FB25E9" w:rsidRDefault="00FB25E9" w:rsidP="00FB25E9">
      <w:pPr>
        <w:pStyle w:val="a3"/>
        <w:spacing w:before="0" w:beforeAutospacing="0" w:after="0" w:afterAutospacing="0"/>
      </w:pPr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bookmarkStart w:id="0" w:name="_GoBack"/>
      <w:bookmarkEnd w:id="0"/>
    </w:p>
    <w:p w:rsidR="00FB25E9" w:rsidRDefault="00FB25E9" w:rsidP="00FB25E9">
      <w:pPr>
        <w:pStyle w:val="a3"/>
        <w:spacing w:before="0" w:beforeAutospacing="0" w:after="0" w:afterAutospacing="0"/>
      </w:pPr>
      <w: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 w:rsidRPr="00FB25E9">
        <w:rPr>
          <w:b/>
        </w:rPr>
        <w:t>5.7.</w:t>
      </w:r>
      <w:r>
        <w:t xml:space="preserve">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 w:rsidRPr="00FB25E9">
        <w:rPr>
          <w:b/>
        </w:rPr>
        <w:t>5.9.</w:t>
      </w:r>
      <w:r>
        <w:t xml:space="preserve">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FB25E9" w:rsidRDefault="00FB25E9" w:rsidP="00FB25E9">
      <w:pPr>
        <w:pStyle w:val="a3"/>
        <w:spacing w:before="0" w:beforeAutospacing="0" w:after="0" w:afterAutospacing="0"/>
      </w:pPr>
      <w:r w:rsidRPr="00FB25E9">
        <w:rPr>
          <w:b/>
        </w:rPr>
        <w:t>5.17.</w:t>
      </w:r>
      <w:r>
        <w:t xml:space="preserve"> Телевизоры устанавливают на специальных тумбах на высоте 1,0 - </w:t>
      </w:r>
      <w:smartTag w:uri="urn:schemas-microsoft-com:office:smarttags" w:element="metricconverter">
        <w:smartTagPr>
          <w:attr w:name="ProductID" w:val="1,3 м"/>
        </w:smartTagPr>
        <w:r>
          <w:t>1,3 м</w:t>
        </w:r>
      </w:smartTag>
      <w:r>
        <w:t xml:space="preserve"> от пола. При просмотре телепередач размещение зрительских мест должно обеспечивать расстояние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от экрана до глаз обучающихся.</w:t>
      </w:r>
    </w:p>
    <w:p w:rsidR="00FB25E9" w:rsidRDefault="00FB25E9" w:rsidP="00FB25E9">
      <w:pPr>
        <w:pStyle w:val="a3"/>
        <w:spacing w:before="0" w:beforeAutospacing="0" w:after="0" w:afterAutospacing="0"/>
      </w:pPr>
      <w:r w:rsidRPr="00FB25E9">
        <w:rPr>
          <w:b/>
        </w:rPr>
        <w:t>7.2.4.</w:t>
      </w:r>
      <w:r>
        <w:t xml:space="preserve"> </w:t>
      </w:r>
      <w:proofErr w:type="gramStart"/>
      <w: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- 300 - 500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  <w:proofErr w:type="gramEnd"/>
    </w:p>
    <w:p w:rsidR="00FB25E9" w:rsidRDefault="00FB25E9" w:rsidP="00FB25E9">
      <w:pPr>
        <w:pStyle w:val="a3"/>
        <w:spacing w:before="0" w:beforeAutospacing="0" w:after="0" w:afterAutospacing="0"/>
        <w:jc w:val="both"/>
      </w:pPr>
      <w:r w:rsidRPr="00FB25E9">
        <w:rPr>
          <w:b/>
        </w:rPr>
        <w:t>10.18</w:t>
      </w:r>
      <w:r>
        <w:t>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FB25E9" w:rsidRDefault="00FB25E9" w:rsidP="00FB25E9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4EDC8C0" wp14:editId="413B4F62">
            <wp:extent cx="3072384" cy="15727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5A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6" t="36741" r="26392" b="23562"/>
                    <a:stretch/>
                  </pic:blipFill>
                  <pic:spPr bwMode="auto">
                    <a:xfrm>
                      <a:off x="0" y="0"/>
                      <a:ext cx="3077646" cy="157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r>
        <w:lastRenderedPageBreak/>
        <w:t>(приложение 5), а в конце урока - физические упражнения для профилактики общего утомления (приложение 4).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 w:rsidRPr="00FB25E9">
        <w:rPr>
          <w:b/>
        </w:rPr>
        <w:t>10.19.</w:t>
      </w:r>
      <w:r>
        <w:t xml:space="preserve">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FB25E9" w:rsidRDefault="00FB25E9" w:rsidP="00FB25E9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FB25E9" w:rsidRDefault="00FB25E9" w:rsidP="00FB25E9">
      <w:pPr>
        <w:pStyle w:val="a3"/>
        <w:spacing w:before="0" w:beforeAutospacing="0" w:after="0" w:afterAutospacing="0"/>
        <w:jc w:val="right"/>
        <w:rPr>
          <w:u w:val="single"/>
        </w:rPr>
      </w:pPr>
      <w:r>
        <w:rPr>
          <w:u w:val="single"/>
        </w:rPr>
        <w:t>Приложение 4 к СанПиН 2.4.2.2821-10</w:t>
      </w:r>
    </w:p>
    <w:p w:rsidR="00FB25E9" w:rsidRDefault="00FB25E9" w:rsidP="00FB25E9">
      <w:pPr>
        <w:pStyle w:val="a3"/>
        <w:spacing w:before="0" w:beforeAutospacing="0" w:after="0" w:afterAutospacing="0"/>
        <w:jc w:val="right"/>
      </w:pPr>
    </w:p>
    <w:p w:rsidR="00FB25E9" w:rsidRDefault="00FB25E9" w:rsidP="00FB25E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Рекомендуемый комплекс упражнений</w:t>
      </w:r>
    </w:p>
    <w:p w:rsidR="00FB25E9" w:rsidRDefault="00FB25E9" w:rsidP="00FB25E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физкультурных минуток (ФМ)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>ФМ для улучшения мозгового кровообращения: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>ФМ для снятия утомления с плечевого пояса и рук: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>ФМ для снятия утомления с туловища: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вверх,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</w:p>
    <w:p w:rsidR="00FB25E9" w:rsidRDefault="00FB25E9" w:rsidP="00FB25E9">
      <w:pPr>
        <w:pStyle w:val="a3"/>
        <w:spacing w:before="0" w:beforeAutospacing="0" w:after="0" w:afterAutospacing="0"/>
        <w:jc w:val="both"/>
      </w:pPr>
      <w:proofErr w:type="gramStart"/>
      <w:r>
        <w:t>Комплекс упражнений ФМ для обучающихся I ступени образования на уроках с элементами письма:</w:t>
      </w:r>
      <w:proofErr w:type="gramEnd"/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lastRenderedPageBreak/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FB25E9" w:rsidRDefault="00FB25E9" w:rsidP="00FB25E9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FB25E9" w:rsidRDefault="00FB25E9" w:rsidP="00FB25E9">
      <w:pPr>
        <w:pStyle w:val="a3"/>
        <w:spacing w:before="0" w:beforeAutospacing="0" w:after="0" w:afterAutospacing="0"/>
        <w:jc w:val="right"/>
        <w:rPr>
          <w:u w:val="single"/>
        </w:rPr>
      </w:pPr>
      <w:r>
        <w:rPr>
          <w:u w:val="single"/>
        </w:rPr>
        <w:t>Приложение 5 к СанПиН 2.4.2.2821-10</w:t>
      </w:r>
    </w:p>
    <w:p w:rsidR="00FB25E9" w:rsidRDefault="00FB25E9" w:rsidP="00FB25E9">
      <w:pPr>
        <w:pStyle w:val="a3"/>
        <w:spacing w:before="0" w:beforeAutospacing="0" w:after="0" w:afterAutospacing="0"/>
        <w:jc w:val="right"/>
      </w:pPr>
    </w:p>
    <w:p w:rsidR="00FB25E9" w:rsidRDefault="00FB25E9" w:rsidP="00FB25E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Рекомендуемый комплекс упражнений гимнастики глаз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раз.</w:t>
      </w:r>
    </w:p>
    <w:p w:rsidR="00FB25E9" w:rsidRDefault="00FB25E9" w:rsidP="00FB25E9">
      <w:pPr>
        <w:pStyle w:val="a3"/>
        <w:spacing w:before="0" w:beforeAutospacing="0" w:after="0" w:afterAutospacing="0"/>
        <w:jc w:val="both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B25E9" w:rsidRDefault="00FB25E9" w:rsidP="00FB25E9">
      <w:pPr>
        <w:jc w:val="center"/>
        <w:rPr>
          <w:rStyle w:val="xfm2270927058"/>
          <w:b/>
        </w:rPr>
      </w:pPr>
    </w:p>
    <w:p w:rsidR="00FB25E9" w:rsidRDefault="00FB25E9" w:rsidP="00FB25E9">
      <w:pPr>
        <w:jc w:val="center"/>
        <w:rPr>
          <w:rStyle w:val="xfm2270927058"/>
          <w:b/>
        </w:rPr>
      </w:pPr>
    </w:p>
    <w:p w:rsidR="00FB25E9" w:rsidRDefault="00FB25E9" w:rsidP="00FB25E9">
      <w:r>
        <w:t xml:space="preserve">С публикацией  «Существуют ли нормы </w:t>
      </w:r>
      <w:proofErr w:type="spellStart"/>
      <w:r>
        <w:t>СанПина</w:t>
      </w:r>
      <w:proofErr w:type="spellEnd"/>
      <w:r>
        <w:t xml:space="preserve"> по использованию интерактивной доски?» </w:t>
      </w:r>
      <w:hyperlink r:id="rId6" w:tgtFrame="_blank" w:history="1">
        <w:r>
          <w:rPr>
            <w:rStyle w:val="a6"/>
          </w:rPr>
          <w:t>http://didaktor.ru/sushhestvuyut-li-normy-sanpina-po-ispolzovaniyu-interaktivnoj-doski/</w:t>
        </w:r>
      </w:hyperlink>
      <w:r>
        <w:t xml:space="preserve"> ознакомилась и полностью </w:t>
      </w:r>
      <w:proofErr w:type="gramStart"/>
      <w:r>
        <w:t>согласна</w:t>
      </w:r>
      <w:proofErr w:type="gramEnd"/>
      <w:r>
        <w:t xml:space="preserve"> с автором, ч</w:t>
      </w:r>
      <w:r w:rsidR="002F1F19">
        <w:t>то для интерактивной доски должны</w:t>
      </w:r>
      <w:r>
        <w:t xml:space="preserve"> быть разработан</w:t>
      </w:r>
      <w:r w:rsidR="002F1F19">
        <w:t>ы свои пункты в СанПиНе, которые описывали бы только использование ИД на уроке, а не приравнивались к ПК или другим ИКТ.</w:t>
      </w:r>
    </w:p>
    <w:p w:rsidR="0085398E" w:rsidRDefault="0085398E" w:rsidP="00FB25E9"/>
    <w:p w:rsidR="002F1F19" w:rsidRDefault="002F1F19" w:rsidP="00FB25E9"/>
    <w:p w:rsidR="002F1F19" w:rsidRDefault="002F1F19" w:rsidP="002F1F19">
      <w:pPr>
        <w:spacing w:before="100" w:beforeAutospacing="1" w:after="100" w:afterAutospacing="1"/>
        <w:jc w:val="center"/>
        <w:rPr>
          <w:rStyle w:val="xfm2270927058"/>
          <w:b/>
        </w:rPr>
      </w:pPr>
      <w:r w:rsidRPr="004E3D81">
        <w:rPr>
          <w:rStyle w:val="xfm2270927058"/>
          <w:b/>
        </w:rPr>
        <w:t>Публикации по нормированию времени использования интерактивных досок в образовательном процессе</w:t>
      </w:r>
    </w:p>
    <w:p w:rsidR="002F1F19" w:rsidRDefault="002F1F19" w:rsidP="00FB25E9">
      <w:r>
        <w:t xml:space="preserve">1. </w:t>
      </w:r>
      <w:hyperlink r:id="rId7" w:history="1">
        <w:r w:rsidRPr="00547E3E">
          <w:rPr>
            <w:rStyle w:val="a6"/>
          </w:rPr>
          <w:t>http://wap.khutorskoy.borda.ru/?1-7-0-00000013-000-40-0</w:t>
        </w:r>
      </w:hyperlink>
      <w:r>
        <w:t xml:space="preserve"> – мнения учителей «Как использовать интерактивные доски?»</w:t>
      </w:r>
    </w:p>
    <w:p w:rsidR="002F1F19" w:rsidRDefault="002F1F19" w:rsidP="00FB25E9">
      <w:r>
        <w:t>2.</w:t>
      </w:r>
      <w:r w:rsidRPr="002F1F19">
        <w:t xml:space="preserve"> </w:t>
      </w:r>
      <w:hyperlink r:id="rId8" w:history="1">
        <w:r w:rsidRPr="00547E3E">
          <w:rPr>
            <w:rStyle w:val="a6"/>
          </w:rPr>
          <w:t>http://festival.nic-snail.ru/index.php?option=com_zoo&amp;task=item&amp;item_id=64</w:t>
        </w:r>
      </w:hyperlink>
      <w:r>
        <w:t xml:space="preserve"> – «Преимущества и недостатки использования интерактивных досок на уроке», в данной статье речь идет об использование </w:t>
      </w:r>
      <w:r>
        <w:rPr>
          <w:lang w:val="en-US"/>
        </w:rPr>
        <w:t>Smart</w:t>
      </w:r>
      <w:r w:rsidRPr="002F1F19">
        <w:t xml:space="preserve"> </w:t>
      </w:r>
      <w:r>
        <w:rPr>
          <w:lang w:val="en-US"/>
        </w:rPr>
        <w:t>Board</w:t>
      </w:r>
      <w:r w:rsidRPr="002F1F19">
        <w:t>.</w:t>
      </w:r>
    </w:p>
    <w:p w:rsidR="002F1F19" w:rsidRDefault="002F1F19" w:rsidP="00FB25E9">
      <w:r>
        <w:t xml:space="preserve">3. </w:t>
      </w:r>
      <w:hyperlink r:id="rId9" w:history="1">
        <w:r w:rsidRPr="00547E3E">
          <w:rPr>
            <w:rStyle w:val="a6"/>
          </w:rPr>
          <w:t>https://festival.1september.ru/articles/629913/</w:t>
        </w:r>
      </w:hyperlink>
      <w:r>
        <w:t xml:space="preserve"> - Исследование учащихся о влиянии интерактивных досок на здоровье обучающихся.</w:t>
      </w:r>
    </w:p>
    <w:p w:rsidR="002F1F19" w:rsidRDefault="002F1F19" w:rsidP="00FB25E9">
      <w:r>
        <w:t xml:space="preserve">4. </w:t>
      </w:r>
      <w:hyperlink r:id="rId10" w:history="1">
        <w:r w:rsidRPr="00547E3E">
          <w:rPr>
            <w:rStyle w:val="a6"/>
          </w:rPr>
          <w:t>http://festival.1september.ru/articles/518038/</w:t>
        </w:r>
      </w:hyperlink>
      <w:r>
        <w:t xml:space="preserve"> - «Использование интерактивной доски в школе».</w:t>
      </w:r>
    </w:p>
    <w:p w:rsidR="004764B9" w:rsidRDefault="004764B9" w:rsidP="00FB25E9">
      <w:r>
        <w:t xml:space="preserve">5. </w:t>
      </w:r>
      <w:hyperlink r:id="rId11" w:history="1">
        <w:r w:rsidRPr="00547E3E">
          <w:rPr>
            <w:rStyle w:val="a6"/>
          </w:rPr>
          <w:t>http://www.docme.ru/doc/131324/doklad---interaktivnaya-doska-3</w:t>
        </w:r>
      </w:hyperlink>
      <w:r>
        <w:t xml:space="preserve"> - «Использование интерактивной доски на уроках английского языка».</w:t>
      </w:r>
    </w:p>
    <w:p w:rsidR="004764B9" w:rsidRDefault="004764B9" w:rsidP="00FB25E9">
      <w:r>
        <w:lastRenderedPageBreak/>
        <w:t xml:space="preserve">6. </w:t>
      </w:r>
      <w:hyperlink r:id="rId12" w:history="1">
        <w:r w:rsidRPr="00547E3E">
          <w:rPr>
            <w:rStyle w:val="a6"/>
          </w:rPr>
          <w:t>http://smart.schoolsite1.ru/articles/83-time.html</w:t>
        </w:r>
      </w:hyperlink>
      <w:r>
        <w:t xml:space="preserve"> - «Сколько времени можно работать с интерактивной доской?»</w:t>
      </w:r>
    </w:p>
    <w:p w:rsidR="004764B9" w:rsidRPr="002F1F19" w:rsidRDefault="004764B9" w:rsidP="00FB25E9">
      <w:r>
        <w:t>7.</w:t>
      </w:r>
      <w:hyperlink r:id="rId13" w:history="1">
        <w:r w:rsidRPr="00547E3E">
          <w:rPr>
            <w:rStyle w:val="a6"/>
          </w:rPr>
          <w:t>http://www.centrobrrostov.ru/index.php?option=com_k2&amp;view=item&amp;id=396:norm_doc8&amp;Itemid=82</w:t>
        </w:r>
      </w:hyperlink>
      <w:r>
        <w:t xml:space="preserve"> – «Интерактивная </w:t>
      </w:r>
      <w:r w:rsidRPr="004764B9">
        <w:t>доска: вопросы безопасного использования</w:t>
      </w:r>
      <w:r w:rsidRPr="004764B9">
        <w:rPr>
          <w:i/>
        </w:rPr>
        <w:t xml:space="preserve">», </w:t>
      </w:r>
      <w:r w:rsidRPr="004764B9">
        <w:rPr>
          <w:rStyle w:val="a7"/>
          <w:bCs/>
          <w:i w:val="0"/>
          <w:shd w:val="clear" w:color="auto" w:fill="FFFFFF"/>
        </w:rPr>
        <w:t>статья из №4 журнала «Директор школы» за 2010 год, в которой обсуждаются вопросы безопасного использования интерактивных досок.</w:t>
      </w:r>
    </w:p>
    <w:sectPr w:rsidR="004764B9" w:rsidRPr="002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E9"/>
    <w:rsid w:val="00004028"/>
    <w:rsid w:val="000129D8"/>
    <w:rsid w:val="00027C93"/>
    <w:rsid w:val="00033F82"/>
    <w:rsid w:val="000408F8"/>
    <w:rsid w:val="000514F0"/>
    <w:rsid w:val="00066C18"/>
    <w:rsid w:val="00077D6F"/>
    <w:rsid w:val="0008021E"/>
    <w:rsid w:val="00081D06"/>
    <w:rsid w:val="00083EA9"/>
    <w:rsid w:val="000A1ACE"/>
    <w:rsid w:val="000C4C13"/>
    <w:rsid w:val="000D5F0C"/>
    <w:rsid w:val="000F0D97"/>
    <w:rsid w:val="000F74F8"/>
    <w:rsid w:val="001026FE"/>
    <w:rsid w:val="00117C4A"/>
    <w:rsid w:val="001201B8"/>
    <w:rsid w:val="00124E00"/>
    <w:rsid w:val="00125253"/>
    <w:rsid w:val="0012720F"/>
    <w:rsid w:val="00134D88"/>
    <w:rsid w:val="00140A58"/>
    <w:rsid w:val="00155904"/>
    <w:rsid w:val="00192F07"/>
    <w:rsid w:val="001A2237"/>
    <w:rsid w:val="001C7390"/>
    <w:rsid w:val="001D49A5"/>
    <w:rsid w:val="001D616D"/>
    <w:rsid w:val="001E0BC3"/>
    <w:rsid w:val="001F7A0F"/>
    <w:rsid w:val="00213E35"/>
    <w:rsid w:val="00236419"/>
    <w:rsid w:val="0026081E"/>
    <w:rsid w:val="0026612E"/>
    <w:rsid w:val="00272D06"/>
    <w:rsid w:val="002808A9"/>
    <w:rsid w:val="002B0955"/>
    <w:rsid w:val="002B2E08"/>
    <w:rsid w:val="002E3D85"/>
    <w:rsid w:val="002F1F19"/>
    <w:rsid w:val="002F2284"/>
    <w:rsid w:val="002F6B5F"/>
    <w:rsid w:val="0030079F"/>
    <w:rsid w:val="00333D1F"/>
    <w:rsid w:val="00374E62"/>
    <w:rsid w:val="00390905"/>
    <w:rsid w:val="003B4F56"/>
    <w:rsid w:val="003E210C"/>
    <w:rsid w:val="003E5BA1"/>
    <w:rsid w:val="004047CF"/>
    <w:rsid w:val="004069E1"/>
    <w:rsid w:val="00412C0F"/>
    <w:rsid w:val="0041647E"/>
    <w:rsid w:val="004319A0"/>
    <w:rsid w:val="0043404C"/>
    <w:rsid w:val="00441332"/>
    <w:rsid w:val="00445EC9"/>
    <w:rsid w:val="00447829"/>
    <w:rsid w:val="00453EAF"/>
    <w:rsid w:val="00454275"/>
    <w:rsid w:val="00457186"/>
    <w:rsid w:val="00465C4E"/>
    <w:rsid w:val="00467921"/>
    <w:rsid w:val="0047075E"/>
    <w:rsid w:val="004754E6"/>
    <w:rsid w:val="004764B9"/>
    <w:rsid w:val="00481B0F"/>
    <w:rsid w:val="00496E6E"/>
    <w:rsid w:val="004A7134"/>
    <w:rsid w:val="004E10D0"/>
    <w:rsid w:val="004E7C95"/>
    <w:rsid w:val="004F7584"/>
    <w:rsid w:val="005112A0"/>
    <w:rsid w:val="005203F8"/>
    <w:rsid w:val="00527388"/>
    <w:rsid w:val="00531CCD"/>
    <w:rsid w:val="0053740C"/>
    <w:rsid w:val="00543F92"/>
    <w:rsid w:val="00545557"/>
    <w:rsid w:val="00545567"/>
    <w:rsid w:val="00546256"/>
    <w:rsid w:val="005510CE"/>
    <w:rsid w:val="00551897"/>
    <w:rsid w:val="00560660"/>
    <w:rsid w:val="00561311"/>
    <w:rsid w:val="00597250"/>
    <w:rsid w:val="005B2A2C"/>
    <w:rsid w:val="005E7380"/>
    <w:rsid w:val="005F3798"/>
    <w:rsid w:val="00600EE3"/>
    <w:rsid w:val="00611DBE"/>
    <w:rsid w:val="00621A0B"/>
    <w:rsid w:val="006246CC"/>
    <w:rsid w:val="00672E20"/>
    <w:rsid w:val="006840AD"/>
    <w:rsid w:val="00691529"/>
    <w:rsid w:val="006932BD"/>
    <w:rsid w:val="006A6D34"/>
    <w:rsid w:val="006C3775"/>
    <w:rsid w:val="006C5C96"/>
    <w:rsid w:val="006C77AD"/>
    <w:rsid w:val="006E7A20"/>
    <w:rsid w:val="007018AE"/>
    <w:rsid w:val="007276B2"/>
    <w:rsid w:val="00727A0C"/>
    <w:rsid w:val="00744BC2"/>
    <w:rsid w:val="00760240"/>
    <w:rsid w:val="00760573"/>
    <w:rsid w:val="00761DF4"/>
    <w:rsid w:val="00761F24"/>
    <w:rsid w:val="0077503A"/>
    <w:rsid w:val="00783297"/>
    <w:rsid w:val="007A10B9"/>
    <w:rsid w:val="007A4697"/>
    <w:rsid w:val="007B0F41"/>
    <w:rsid w:val="007B465A"/>
    <w:rsid w:val="007C2523"/>
    <w:rsid w:val="007C4184"/>
    <w:rsid w:val="007D48CF"/>
    <w:rsid w:val="007E7D8A"/>
    <w:rsid w:val="007F273B"/>
    <w:rsid w:val="0080593D"/>
    <w:rsid w:val="0080697D"/>
    <w:rsid w:val="00850AA6"/>
    <w:rsid w:val="0085398E"/>
    <w:rsid w:val="00853D34"/>
    <w:rsid w:val="0086238A"/>
    <w:rsid w:val="008644AD"/>
    <w:rsid w:val="00866DB0"/>
    <w:rsid w:val="00886578"/>
    <w:rsid w:val="00890DB9"/>
    <w:rsid w:val="00897470"/>
    <w:rsid w:val="008A6B3F"/>
    <w:rsid w:val="008B1E92"/>
    <w:rsid w:val="008E33A3"/>
    <w:rsid w:val="00903A92"/>
    <w:rsid w:val="009126BD"/>
    <w:rsid w:val="00916748"/>
    <w:rsid w:val="00962B9D"/>
    <w:rsid w:val="009650BA"/>
    <w:rsid w:val="0097120B"/>
    <w:rsid w:val="00974E47"/>
    <w:rsid w:val="00993E4E"/>
    <w:rsid w:val="00997912"/>
    <w:rsid w:val="009A7704"/>
    <w:rsid w:val="009C63EE"/>
    <w:rsid w:val="009F535C"/>
    <w:rsid w:val="009F6B64"/>
    <w:rsid w:val="00A11AF0"/>
    <w:rsid w:val="00A252AB"/>
    <w:rsid w:val="00A261EE"/>
    <w:rsid w:val="00A44056"/>
    <w:rsid w:val="00A4494D"/>
    <w:rsid w:val="00A45CF5"/>
    <w:rsid w:val="00A562E6"/>
    <w:rsid w:val="00A636E4"/>
    <w:rsid w:val="00A641D4"/>
    <w:rsid w:val="00A70CD9"/>
    <w:rsid w:val="00A723F7"/>
    <w:rsid w:val="00A85E2C"/>
    <w:rsid w:val="00AA1A5B"/>
    <w:rsid w:val="00AB3A65"/>
    <w:rsid w:val="00AB41DB"/>
    <w:rsid w:val="00AE3921"/>
    <w:rsid w:val="00AE4B33"/>
    <w:rsid w:val="00AE50FC"/>
    <w:rsid w:val="00AE6E0C"/>
    <w:rsid w:val="00B01EBA"/>
    <w:rsid w:val="00B11D59"/>
    <w:rsid w:val="00B15FBC"/>
    <w:rsid w:val="00B20356"/>
    <w:rsid w:val="00B21153"/>
    <w:rsid w:val="00B31D70"/>
    <w:rsid w:val="00B60AB7"/>
    <w:rsid w:val="00B63C33"/>
    <w:rsid w:val="00B74009"/>
    <w:rsid w:val="00B77AC5"/>
    <w:rsid w:val="00B839DE"/>
    <w:rsid w:val="00B860E4"/>
    <w:rsid w:val="00B96D2C"/>
    <w:rsid w:val="00BA1EAA"/>
    <w:rsid w:val="00BD027D"/>
    <w:rsid w:val="00BE3794"/>
    <w:rsid w:val="00C16124"/>
    <w:rsid w:val="00C166C9"/>
    <w:rsid w:val="00C3613C"/>
    <w:rsid w:val="00C37EA0"/>
    <w:rsid w:val="00C47FA3"/>
    <w:rsid w:val="00C53A3E"/>
    <w:rsid w:val="00C57489"/>
    <w:rsid w:val="00C67D95"/>
    <w:rsid w:val="00C951D0"/>
    <w:rsid w:val="00CB0D9B"/>
    <w:rsid w:val="00CB677E"/>
    <w:rsid w:val="00CD35B2"/>
    <w:rsid w:val="00CD6F4F"/>
    <w:rsid w:val="00CE590E"/>
    <w:rsid w:val="00CF765B"/>
    <w:rsid w:val="00D04C58"/>
    <w:rsid w:val="00D066E6"/>
    <w:rsid w:val="00D46D8C"/>
    <w:rsid w:val="00D50829"/>
    <w:rsid w:val="00D51C4B"/>
    <w:rsid w:val="00D73EC3"/>
    <w:rsid w:val="00D9172C"/>
    <w:rsid w:val="00DC4F05"/>
    <w:rsid w:val="00DC6BC6"/>
    <w:rsid w:val="00DF64B8"/>
    <w:rsid w:val="00E23C35"/>
    <w:rsid w:val="00E4156C"/>
    <w:rsid w:val="00E53D94"/>
    <w:rsid w:val="00E55C56"/>
    <w:rsid w:val="00E64089"/>
    <w:rsid w:val="00E8126F"/>
    <w:rsid w:val="00E826DA"/>
    <w:rsid w:val="00E83E8C"/>
    <w:rsid w:val="00E97C24"/>
    <w:rsid w:val="00EB6C96"/>
    <w:rsid w:val="00EC4119"/>
    <w:rsid w:val="00ED7F40"/>
    <w:rsid w:val="00EE7260"/>
    <w:rsid w:val="00EF0844"/>
    <w:rsid w:val="00EF7797"/>
    <w:rsid w:val="00F02374"/>
    <w:rsid w:val="00F05B76"/>
    <w:rsid w:val="00F221D8"/>
    <w:rsid w:val="00F35C2E"/>
    <w:rsid w:val="00F36FCE"/>
    <w:rsid w:val="00F57F69"/>
    <w:rsid w:val="00F669CD"/>
    <w:rsid w:val="00F77F82"/>
    <w:rsid w:val="00F8161E"/>
    <w:rsid w:val="00F8772E"/>
    <w:rsid w:val="00F95E43"/>
    <w:rsid w:val="00F9728F"/>
    <w:rsid w:val="00FA27AB"/>
    <w:rsid w:val="00FA600C"/>
    <w:rsid w:val="00FB25E9"/>
    <w:rsid w:val="00FC5B53"/>
    <w:rsid w:val="00FC795E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5E9"/>
    <w:pPr>
      <w:spacing w:before="100" w:beforeAutospacing="1" w:after="100" w:afterAutospacing="1"/>
    </w:pPr>
    <w:rPr>
      <w:rFonts w:eastAsiaTheme="minorEastAsia"/>
    </w:rPr>
  </w:style>
  <w:style w:type="character" w:customStyle="1" w:styleId="xfm2270927058">
    <w:name w:val="xfm_2270927058"/>
    <w:basedOn w:val="a0"/>
    <w:rsid w:val="00FB25E9"/>
  </w:style>
  <w:style w:type="paragraph" w:styleId="a4">
    <w:name w:val="Balloon Text"/>
    <w:basedOn w:val="a"/>
    <w:link w:val="a5"/>
    <w:uiPriority w:val="99"/>
    <w:semiHidden/>
    <w:unhideWhenUsed/>
    <w:rsid w:val="00FB2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E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B25E9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4764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5E9"/>
    <w:pPr>
      <w:spacing w:before="100" w:beforeAutospacing="1" w:after="100" w:afterAutospacing="1"/>
    </w:pPr>
    <w:rPr>
      <w:rFonts w:eastAsiaTheme="minorEastAsia"/>
    </w:rPr>
  </w:style>
  <w:style w:type="character" w:customStyle="1" w:styleId="xfm2270927058">
    <w:name w:val="xfm_2270927058"/>
    <w:basedOn w:val="a0"/>
    <w:rsid w:val="00FB25E9"/>
  </w:style>
  <w:style w:type="paragraph" w:styleId="a4">
    <w:name w:val="Balloon Text"/>
    <w:basedOn w:val="a"/>
    <w:link w:val="a5"/>
    <w:uiPriority w:val="99"/>
    <w:semiHidden/>
    <w:unhideWhenUsed/>
    <w:rsid w:val="00FB2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E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B25E9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476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nic-snail.ru/index.php?option=com_zoo&amp;task=item&amp;item_id=64" TargetMode="External"/><Relationship Id="rId13" Type="http://schemas.openxmlformats.org/officeDocument/2006/relationships/hyperlink" Target="http://www.centrobrrostov.ru/index.php?option=com_k2&amp;view=item&amp;id=396:norm_doc8&amp;Itemid=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p.khutorskoy.borda.ru/?1-7-0-00000013-000-40-0" TargetMode="External"/><Relationship Id="rId12" Type="http://schemas.openxmlformats.org/officeDocument/2006/relationships/hyperlink" Target="http://smart.schoolsite1.ru/articles/83-ti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daktor.ru/sushhestvuyut-li-normy-sanpina-po-ispolzovaniyu-interaktivnoj-doski/" TargetMode="External"/><Relationship Id="rId11" Type="http://schemas.openxmlformats.org/officeDocument/2006/relationships/hyperlink" Target="http://www.docme.ru/doc/131324/doklad---interaktivnaya-doska-3" TargetMode="External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180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stival.1september.ru/articles/6299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2014-03-31T05:59:00Z</dcterms:created>
  <dcterms:modified xsi:type="dcterms:W3CDTF">2014-03-31T06:29:00Z</dcterms:modified>
</cp:coreProperties>
</file>