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1C" w:rsidRDefault="00C30BEA" w:rsidP="00C30BEA">
      <w:pPr>
        <w:jc w:val="right"/>
      </w:pPr>
      <w:proofErr w:type="spellStart"/>
      <w:r w:rsidRPr="00C30BEA">
        <w:t>Сисоенко</w:t>
      </w:r>
      <w:proofErr w:type="spellEnd"/>
      <w:r w:rsidRPr="00C30BEA">
        <w:t xml:space="preserve"> Наталья Анатольевна, </w:t>
      </w:r>
    </w:p>
    <w:p w:rsidR="004E081C" w:rsidRDefault="00C30BEA" w:rsidP="00C30BEA">
      <w:pPr>
        <w:jc w:val="right"/>
      </w:pPr>
      <w:r w:rsidRPr="00C30BEA">
        <w:t xml:space="preserve">зав. научно-методической  </w:t>
      </w:r>
      <w:r>
        <w:t xml:space="preserve">лаборатории информатики </w:t>
      </w:r>
    </w:p>
    <w:p w:rsidR="004E081C" w:rsidRDefault="00C30BEA" w:rsidP="00C30BEA">
      <w:pPr>
        <w:jc w:val="right"/>
      </w:pPr>
      <w:r>
        <w:t>КВУЗ «</w:t>
      </w:r>
      <w:r w:rsidR="004E081C">
        <w:t>Херсонская</w:t>
      </w:r>
      <w:r>
        <w:t xml:space="preserve"> академия </w:t>
      </w:r>
      <w:r w:rsidR="004E081C">
        <w:t>непрерывного</w:t>
      </w:r>
      <w:r>
        <w:t xml:space="preserve"> образования» </w:t>
      </w:r>
    </w:p>
    <w:p w:rsidR="00C30BEA" w:rsidRPr="00C30BEA" w:rsidRDefault="004E081C" w:rsidP="00C30BEA">
      <w:pPr>
        <w:jc w:val="right"/>
      </w:pPr>
      <w:r>
        <w:t>Херсонского областного совета</w:t>
      </w:r>
    </w:p>
    <w:p w:rsidR="00C30BEA" w:rsidRDefault="00C30BEA" w:rsidP="00C30BEA">
      <w:pPr>
        <w:jc w:val="right"/>
        <w:rPr>
          <w:b/>
        </w:rPr>
      </w:pPr>
    </w:p>
    <w:p w:rsidR="00B33247" w:rsidRPr="00B33247" w:rsidRDefault="00B33247" w:rsidP="00730BA7">
      <w:pPr>
        <w:jc w:val="center"/>
      </w:pPr>
      <w:r w:rsidRPr="00B33247">
        <w:t>Задание 6</w:t>
      </w:r>
    </w:p>
    <w:p w:rsidR="00B33247" w:rsidRDefault="00B33247" w:rsidP="00730BA7">
      <w:pPr>
        <w:jc w:val="center"/>
        <w:rPr>
          <w:b/>
        </w:rPr>
      </w:pPr>
    </w:p>
    <w:p w:rsidR="00192562" w:rsidRDefault="00192562" w:rsidP="00730BA7">
      <w:pPr>
        <w:jc w:val="center"/>
        <w:rPr>
          <w:b/>
        </w:rPr>
      </w:pPr>
      <w:r>
        <w:rPr>
          <w:b/>
        </w:rPr>
        <w:t xml:space="preserve">Пункты </w:t>
      </w:r>
      <w:r w:rsidRPr="00F630C8">
        <w:rPr>
          <w:b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b/>
        </w:rPr>
        <w:t>, которые относятся к интерактивным доскам</w:t>
      </w:r>
    </w:p>
    <w:p w:rsidR="00192562" w:rsidRDefault="00192562" w:rsidP="00730BA7">
      <w:pPr>
        <w:jc w:val="both"/>
        <w:rPr>
          <w:b/>
        </w:rPr>
      </w:pPr>
    </w:p>
    <w:p w:rsidR="00192562" w:rsidRDefault="00192562" w:rsidP="00730BA7">
      <w:pPr>
        <w:pStyle w:val="a3"/>
        <w:spacing w:before="0" w:beforeAutospacing="0" w:after="0" w:afterAutospacing="0"/>
        <w:jc w:val="both"/>
      </w:pPr>
      <w:r>
        <w:t>5.7. 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730BA7" w:rsidRDefault="00730BA7" w:rsidP="00730BA7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1239EFE" wp14:editId="5E975907">
            <wp:extent cx="3072384" cy="15727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5A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6" t="36741" r="26392" b="23562"/>
                    <a:stretch/>
                  </pic:blipFill>
                  <pic:spPr bwMode="auto">
                    <a:xfrm>
                      <a:off x="0" y="0"/>
                      <a:ext cx="3077646" cy="157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730BA7" w:rsidRDefault="00730BA7" w:rsidP="00730BA7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730BA7" w:rsidRDefault="00730BA7" w:rsidP="00730BA7">
      <w:pPr>
        <w:pStyle w:val="a3"/>
        <w:spacing w:before="0" w:beforeAutospacing="0" w:after="0" w:afterAutospacing="0"/>
        <w:jc w:val="right"/>
        <w:rPr>
          <w:u w:val="single"/>
        </w:rPr>
      </w:pPr>
      <w:r>
        <w:rPr>
          <w:u w:val="single"/>
        </w:rPr>
        <w:t>Приложение 4 к СанПиН 2.4.2.2821-10</w:t>
      </w:r>
    </w:p>
    <w:p w:rsidR="00730BA7" w:rsidRDefault="00730BA7" w:rsidP="00730BA7">
      <w:pPr>
        <w:pStyle w:val="a3"/>
        <w:spacing w:before="0" w:beforeAutospacing="0" w:after="0" w:afterAutospacing="0"/>
        <w:jc w:val="right"/>
      </w:pPr>
    </w:p>
    <w:p w:rsidR="00730BA7" w:rsidRDefault="00730BA7" w:rsidP="00730BA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Рекомендуемый комплекс упражнений</w:t>
      </w:r>
    </w:p>
    <w:p w:rsidR="00730BA7" w:rsidRDefault="00730BA7" w:rsidP="00730BA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физкультурных минуток (ФМ)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ФМ для улучшения мозгового кровообращения: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ФМ для снятия утомления с плечевого пояса и рук: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lastRenderedPageBreak/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ФМ для снятия утомления с туловища: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вверх,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</w:p>
    <w:p w:rsidR="00730BA7" w:rsidRDefault="00730BA7" w:rsidP="00730BA7">
      <w:pPr>
        <w:pStyle w:val="a3"/>
        <w:spacing w:before="0" w:beforeAutospacing="0" w:after="0" w:afterAutospacing="0"/>
        <w:jc w:val="both"/>
      </w:pPr>
      <w:proofErr w:type="gramStart"/>
      <w:r>
        <w:t>Комплекс упражнений ФМ для обучающихся I ступени образования на уроках с элементами письма:</w:t>
      </w:r>
      <w:proofErr w:type="gramEnd"/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1. Упражнения для улучшения мозгового кровообращения. </w:t>
      </w:r>
      <w:proofErr w:type="spellStart"/>
      <w:proofErr w:type="gram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</w:t>
      </w:r>
      <w:proofErr w:type="gramEnd"/>
      <w:r>
        <w:t xml:space="preserve"> Повторить 4 - 6 раз. Темп медленный.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730BA7" w:rsidRDefault="00730BA7" w:rsidP="00730BA7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730BA7" w:rsidRDefault="00730BA7" w:rsidP="00730BA7">
      <w:pPr>
        <w:pStyle w:val="a3"/>
        <w:spacing w:before="0" w:beforeAutospacing="0" w:after="0" w:afterAutospacing="0"/>
        <w:jc w:val="right"/>
        <w:rPr>
          <w:u w:val="single"/>
        </w:rPr>
      </w:pPr>
      <w:r>
        <w:rPr>
          <w:u w:val="single"/>
        </w:rPr>
        <w:t>Приложение 5 к СанПиН 2.4.2.2821-10</w:t>
      </w:r>
    </w:p>
    <w:p w:rsidR="00730BA7" w:rsidRDefault="00730BA7" w:rsidP="00730BA7">
      <w:pPr>
        <w:pStyle w:val="a3"/>
        <w:spacing w:before="0" w:beforeAutospacing="0" w:after="0" w:afterAutospacing="0"/>
        <w:jc w:val="right"/>
      </w:pPr>
    </w:p>
    <w:p w:rsidR="00730BA7" w:rsidRDefault="00730BA7" w:rsidP="00730BA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Рекомендуемый комплекс упражнений гимнастики глаз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раз.</w:t>
      </w:r>
    </w:p>
    <w:p w:rsidR="00730BA7" w:rsidRDefault="00730BA7" w:rsidP="00730BA7">
      <w:pPr>
        <w:pStyle w:val="a3"/>
        <w:spacing w:before="0" w:beforeAutospacing="0" w:after="0" w:afterAutospacing="0"/>
        <w:jc w:val="both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800627" w:rsidRDefault="00800627" w:rsidP="00FE5CE8">
      <w:pPr>
        <w:spacing w:before="100" w:beforeAutospacing="1" w:after="100" w:afterAutospacing="1"/>
        <w:jc w:val="center"/>
        <w:rPr>
          <w:rStyle w:val="xfm2270927058"/>
          <w:b/>
        </w:rPr>
      </w:pPr>
    </w:p>
    <w:p w:rsidR="00800627" w:rsidRDefault="00800627" w:rsidP="00FE5CE8">
      <w:pPr>
        <w:spacing w:before="100" w:beforeAutospacing="1" w:after="100" w:afterAutospacing="1"/>
        <w:jc w:val="center"/>
        <w:rPr>
          <w:rStyle w:val="xfm2270927058"/>
          <w:b/>
        </w:rPr>
      </w:pPr>
    </w:p>
    <w:p w:rsidR="004E3D81" w:rsidRDefault="004E3D81" w:rsidP="00FE5CE8">
      <w:pPr>
        <w:spacing w:before="100" w:beforeAutospacing="1" w:after="100" w:afterAutospacing="1"/>
        <w:jc w:val="center"/>
        <w:rPr>
          <w:rStyle w:val="xfm2270927058"/>
          <w:b/>
        </w:rPr>
      </w:pPr>
      <w:bookmarkStart w:id="0" w:name="_GoBack"/>
      <w:bookmarkEnd w:id="0"/>
      <w:r w:rsidRPr="004E3D81">
        <w:rPr>
          <w:rStyle w:val="xfm2270927058"/>
          <w:b/>
        </w:rPr>
        <w:lastRenderedPageBreak/>
        <w:t xml:space="preserve">Публикации </w:t>
      </w:r>
      <w:r w:rsidRPr="004E3D81">
        <w:rPr>
          <w:rStyle w:val="xfm2270927058"/>
          <w:b/>
        </w:rPr>
        <w:t>по нормированию времени использования интерактивных досок в образовательном процессе</w:t>
      </w:r>
    </w:p>
    <w:p w:rsidR="00EA59D4" w:rsidRDefault="00A14B67" w:rsidP="00EA59D4">
      <w:pPr>
        <w:jc w:val="both"/>
      </w:pPr>
      <w:proofErr w:type="spellStart"/>
      <w:r w:rsidRPr="00FE5CE8">
        <w:t>Савинцева</w:t>
      </w:r>
      <w:proofErr w:type="spellEnd"/>
      <w:r w:rsidRPr="00FE5CE8">
        <w:t xml:space="preserve"> Любовь Ивановна, </w:t>
      </w:r>
      <w:r w:rsidRPr="00FE5CE8">
        <w:rPr>
          <w:rStyle w:val="affiliation"/>
          <w:iCs/>
        </w:rPr>
        <w:t>школа</w:t>
      </w:r>
      <w:r>
        <w:rPr>
          <w:rStyle w:val="affiliation"/>
          <w:iCs/>
        </w:rPr>
        <w:t xml:space="preserve">-интернат №20 ОАО "РЖД", г. </w:t>
      </w:r>
      <w:r w:rsidRPr="00A14B67">
        <w:rPr>
          <w:rStyle w:val="affiliation"/>
          <w:iCs/>
        </w:rPr>
        <w:t>Омск, Омская обл.</w:t>
      </w:r>
      <w:r w:rsidR="00B82D77">
        <w:rPr>
          <w:rStyle w:val="affiliation"/>
          <w:iCs/>
        </w:rPr>
        <w:t>,</w:t>
      </w:r>
      <w:r>
        <w:rPr>
          <w:rStyle w:val="affiliation"/>
          <w:i/>
          <w:iCs/>
        </w:rPr>
        <w:t xml:space="preserve"> </w:t>
      </w:r>
      <w:r>
        <w:t>воспитатель. Влияние интерактивной доски на здоровье школьников</w:t>
      </w:r>
      <w:r w:rsidR="00B82D77">
        <w:t>.-</w:t>
      </w:r>
      <w:r>
        <w:t xml:space="preserve">  </w:t>
      </w:r>
    </w:p>
    <w:p w:rsidR="00D45E71" w:rsidRDefault="00A14B67" w:rsidP="00EA59D4">
      <w:pPr>
        <w:jc w:val="both"/>
      </w:pPr>
      <w:hyperlink r:id="rId6" w:history="1">
        <w:r w:rsidRPr="00F04D16">
          <w:rPr>
            <w:rStyle w:val="a4"/>
          </w:rPr>
          <w:t>https://festival.1september.ru/articles/629913/</w:t>
        </w:r>
      </w:hyperlink>
    </w:p>
    <w:p w:rsidR="00EA59D4" w:rsidRDefault="00EA59D4" w:rsidP="00EA59D4">
      <w:pPr>
        <w:jc w:val="both"/>
      </w:pPr>
    </w:p>
    <w:p w:rsidR="00EA59D4" w:rsidRDefault="00A14B67" w:rsidP="00EA59D4">
      <w:pPr>
        <w:jc w:val="both"/>
        <w:rPr>
          <w:rStyle w:val="affiliation"/>
          <w:iCs/>
        </w:rPr>
      </w:pPr>
      <w:r>
        <w:t xml:space="preserve">Квятковская Надежда </w:t>
      </w:r>
      <w:proofErr w:type="spellStart"/>
      <w:r>
        <w:t>Прокофьевна</w:t>
      </w:r>
      <w:proofErr w:type="spellEnd"/>
      <w:r>
        <w:t xml:space="preserve">, </w:t>
      </w:r>
      <w:r w:rsidRPr="00A14B67">
        <w:rPr>
          <w:rStyle w:val="affiliation"/>
          <w:iCs/>
        </w:rPr>
        <w:t>МОУ "СОШ № 19", г. Нижневартовск, Тюменская обл.</w:t>
      </w:r>
      <w:r w:rsidR="00B82D77">
        <w:rPr>
          <w:rStyle w:val="affiliation"/>
          <w:iCs/>
        </w:rPr>
        <w:t xml:space="preserve">, учитель биологии. </w:t>
      </w:r>
    </w:p>
    <w:p w:rsidR="00A14B67" w:rsidRDefault="00B82D77" w:rsidP="00EA59D4">
      <w:pPr>
        <w:jc w:val="both"/>
        <w:rPr>
          <w:rStyle w:val="affiliation"/>
          <w:iCs/>
        </w:rPr>
      </w:pPr>
      <w:r>
        <w:rPr>
          <w:rStyle w:val="affiliation"/>
          <w:iCs/>
        </w:rPr>
        <w:t xml:space="preserve">Исследовательская работа «Влияние интерактивной доски на здоровье учащихся». - </w:t>
      </w:r>
      <w:hyperlink r:id="rId7" w:history="1">
        <w:r w:rsidRPr="00F04D16">
          <w:rPr>
            <w:rStyle w:val="a4"/>
            <w:iCs/>
          </w:rPr>
          <w:t>https://festival.1september.ru/articles/603581/</w:t>
        </w:r>
      </w:hyperlink>
    </w:p>
    <w:p w:rsidR="00B82D77" w:rsidRDefault="00920FED" w:rsidP="00EA59D4">
      <w:pPr>
        <w:spacing w:before="100" w:beforeAutospacing="1" w:after="100" w:afterAutospacing="1"/>
        <w:jc w:val="both"/>
        <w:rPr>
          <w:rStyle w:val="affiliation"/>
          <w:iCs/>
        </w:rPr>
      </w:pPr>
      <w:r>
        <w:rPr>
          <w:rStyle w:val="affiliation"/>
          <w:iCs/>
        </w:rPr>
        <w:t xml:space="preserve">Интерактивные доски опасны! Миф или реальность? - </w:t>
      </w:r>
      <w:hyperlink r:id="rId8" w:history="1">
        <w:r w:rsidRPr="00F04D16">
          <w:rPr>
            <w:rStyle w:val="a4"/>
            <w:iCs/>
          </w:rPr>
          <w:t>http://smart.schoolsite1.ru/news/80-dangerous.html</w:t>
        </w:r>
      </w:hyperlink>
    </w:p>
    <w:p w:rsidR="00920FED" w:rsidRDefault="00920FED" w:rsidP="00EA59D4">
      <w:pPr>
        <w:spacing w:before="100" w:beforeAutospacing="1" w:after="100" w:afterAutospacing="1"/>
        <w:jc w:val="both"/>
        <w:rPr>
          <w:rStyle w:val="affiliation"/>
          <w:iCs/>
        </w:rPr>
      </w:pPr>
      <w:r>
        <w:rPr>
          <w:rStyle w:val="affiliation"/>
          <w:iCs/>
        </w:rPr>
        <w:t xml:space="preserve">Сколько времени можно работать с интерактивной доской?  - </w:t>
      </w:r>
      <w:hyperlink r:id="rId9" w:history="1">
        <w:r w:rsidRPr="00F04D16">
          <w:rPr>
            <w:rStyle w:val="a4"/>
            <w:iCs/>
          </w:rPr>
          <w:t>http://smart.schoolsite1.ru/articles/83-time.html</w:t>
        </w:r>
      </w:hyperlink>
    </w:p>
    <w:p w:rsidR="00920FED" w:rsidRDefault="00547245" w:rsidP="00EA59D4">
      <w:pPr>
        <w:spacing w:before="100" w:beforeAutospacing="1" w:after="100" w:afterAutospacing="1"/>
        <w:jc w:val="both"/>
        <w:rPr>
          <w:rStyle w:val="affiliation"/>
          <w:iCs/>
        </w:rPr>
      </w:pPr>
      <w:r>
        <w:rPr>
          <w:rStyle w:val="affiliation"/>
          <w:iCs/>
        </w:rPr>
        <w:t xml:space="preserve">Почему от интерактивной доски болит голова? - </w:t>
      </w:r>
      <w:hyperlink r:id="rId10" w:history="1">
        <w:r w:rsidRPr="00F04D16">
          <w:rPr>
            <w:rStyle w:val="a4"/>
            <w:iCs/>
          </w:rPr>
          <w:t>http://smart.schoolsite1.ru/articles/84-headarch.html</w:t>
        </w:r>
      </w:hyperlink>
    </w:p>
    <w:p w:rsidR="00547245" w:rsidRDefault="0009262E" w:rsidP="00EA59D4">
      <w:pPr>
        <w:jc w:val="both"/>
        <w:rPr>
          <w:rStyle w:val="affiliation"/>
          <w:iCs/>
        </w:rPr>
      </w:pPr>
      <w:proofErr w:type="spellStart"/>
      <w:r>
        <w:rPr>
          <w:rStyle w:val="affiliation"/>
          <w:iCs/>
        </w:rPr>
        <w:t>М.А.Горюнова</w:t>
      </w:r>
      <w:proofErr w:type="spellEnd"/>
      <w:r>
        <w:rPr>
          <w:rStyle w:val="affiliation"/>
          <w:iCs/>
        </w:rPr>
        <w:t xml:space="preserve">. </w:t>
      </w:r>
      <w:proofErr w:type="spellStart"/>
      <w:r>
        <w:rPr>
          <w:rStyle w:val="affiliation"/>
          <w:iCs/>
        </w:rPr>
        <w:t>Т.В.Семенова</w:t>
      </w:r>
      <w:proofErr w:type="spellEnd"/>
      <w:r>
        <w:rPr>
          <w:rStyle w:val="affiliation"/>
          <w:iCs/>
        </w:rPr>
        <w:t xml:space="preserve">. </w:t>
      </w:r>
      <w:proofErr w:type="spellStart"/>
      <w:r>
        <w:rPr>
          <w:rStyle w:val="affiliation"/>
          <w:iCs/>
        </w:rPr>
        <w:t>М.Н.Солоневичева</w:t>
      </w:r>
      <w:proofErr w:type="spellEnd"/>
      <w:r>
        <w:rPr>
          <w:rStyle w:val="affiliation"/>
          <w:iCs/>
        </w:rPr>
        <w:t xml:space="preserve">. Интерактивные доски и их использование в учебном процессе.  - </w:t>
      </w:r>
      <w:hyperlink r:id="rId11" w:history="1">
        <w:r w:rsidRPr="00F04D16">
          <w:rPr>
            <w:rStyle w:val="a4"/>
            <w:iCs/>
          </w:rPr>
          <w:t>http://coollib.com/b/226423</w:t>
        </w:r>
      </w:hyperlink>
      <w:r>
        <w:rPr>
          <w:rStyle w:val="affiliation"/>
          <w:iCs/>
        </w:rPr>
        <w:t xml:space="preserve"> </w:t>
      </w:r>
    </w:p>
    <w:p w:rsidR="00F66AFB" w:rsidRDefault="00F66AFB" w:rsidP="00EA59D4">
      <w:pPr>
        <w:jc w:val="both"/>
      </w:pPr>
      <w:r>
        <w:t>Раскрыты особенности работы с разными типами интерактивных досок (</w:t>
      </w:r>
      <w:proofErr w:type="spellStart"/>
      <w:r>
        <w:t>ACUVboard</w:t>
      </w:r>
      <w:proofErr w:type="spellEnd"/>
      <w:r>
        <w:t xml:space="preserve"> компании </w:t>
      </w:r>
      <w:proofErr w:type="spellStart"/>
      <w:r>
        <w:t>Promethean</w:t>
      </w:r>
      <w:proofErr w:type="spellEnd"/>
      <w:r>
        <w:t xml:space="preserve">, SMART </w:t>
      </w:r>
      <w:proofErr w:type="spellStart"/>
      <w:r>
        <w:t>Board</w:t>
      </w:r>
      <w:proofErr w:type="spellEnd"/>
      <w:r>
        <w:t xml:space="preserve"> компании SMART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</w:t>
      </w:r>
      <w:proofErr w:type="spellStart"/>
      <w:r>
        <w:t>Star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компании </w:t>
      </w:r>
      <w:proofErr w:type="spellStart"/>
      <w:r>
        <w:t>Hitachi</w:t>
      </w:r>
      <w:proofErr w:type="spellEnd"/>
      <w:r>
        <w:t xml:space="preserve">, </w:t>
      </w:r>
      <w:proofErr w:type="spellStart"/>
      <w:r>
        <w:t>InterWrite</w:t>
      </w:r>
      <w:proofErr w:type="spellEnd"/>
      <w:r>
        <w:t xml:space="preserve"> </w:t>
      </w:r>
      <w:proofErr w:type="spellStart"/>
      <w:r>
        <w:t>SchoolBoard</w:t>
      </w:r>
      <w:proofErr w:type="spellEnd"/>
      <w:r>
        <w:t xml:space="preserve"> компании GTCO </w:t>
      </w:r>
      <w:proofErr w:type="spellStart"/>
      <w:r>
        <w:t>CalcComp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</w:t>
      </w:r>
      <w:proofErr w:type="spellStart"/>
      <w:r>
        <w:t>Mimio</w:t>
      </w:r>
      <w:proofErr w:type="spellEnd"/>
      <w:r>
        <w:t xml:space="preserve"> компании </w:t>
      </w:r>
      <w:proofErr w:type="spellStart"/>
      <w:r>
        <w:t>Virtual</w:t>
      </w:r>
      <w:proofErr w:type="spellEnd"/>
      <w:r>
        <w:t xml:space="preserve"> INK, QOMO компании QOMO </w:t>
      </w:r>
      <w:proofErr w:type="spellStart"/>
      <w:r>
        <w:t>HiteVision</w:t>
      </w:r>
      <w:proofErr w:type="spellEnd"/>
      <w:r>
        <w:t>). Даны основные характеристики, описаны установка и настройка доски и ее программного обеспечения, возможности информационных ресурсов их программных комплексов. Особое внимание уделяется организационным и методическим аспектам обучения школьников и использованию интерактивных досок в разных предметных областях. Содержатся материалы по подготовке интегрированных уроков, организации проектной деятельности, созданию дидактических материалов.</w:t>
      </w:r>
      <w:r>
        <w:t xml:space="preserve"> </w:t>
      </w:r>
    </w:p>
    <w:p w:rsidR="00F66AFB" w:rsidRDefault="00F66AFB" w:rsidP="00EA59D4">
      <w:pPr>
        <w:jc w:val="both"/>
      </w:pPr>
      <w:r>
        <w:t xml:space="preserve">На прилагаемом компакт-диске представлены многочисленные примеры использования интерактивных досок на </w:t>
      </w:r>
      <w:proofErr w:type="gramStart"/>
      <w:r>
        <w:t>основе</w:t>
      </w:r>
      <w:proofErr w:type="gramEnd"/>
      <w:r>
        <w:t xml:space="preserve"> как готовых продуктов, так и разработок учителей-практиков.</w:t>
      </w:r>
      <w:r>
        <w:br/>
        <w:t>Для студентов педагогических вузов и колледжей и педагогов начального, среднего и высшего образования всех направлений.</w:t>
      </w:r>
    </w:p>
    <w:p w:rsidR="00F66AFB" w:rsidRDefault="00F66AFB" w:rsidP="00EA59D4">
      <w:pPr>
        <w:jc w:val="both"/>
      </w:pPr>
    </w:p>
    <w:p w:rsidR="00F66AFB" w:rsidRDefault="00F66AFB" w:rsidP="00EA59D4">
      <w:pPr>
        <w:jc w:val="both"/>
      </w:pPr>
      <w:r>
        <w:t xml:space="preserve">Установка интерактивной доски. Как правильно установить интерактивную доску. - </w:t>
      </w:r>
      <w:hyperlink r:id="rId12" w:history="1">
        <w:r w:rsidRPr="00F04D16">
          <w:rPr>
            <w:rStyle w:val="a4"/>
          </w:rPr>
          <w:t>http://www.kashkanov.ru/index.php?option=com_content&amp;view=article&amp;id=147&amp;Itemid=203</w:t>
        </w:r>
      </w:hyperlink>
      <w:r>
        <w:t xml:space="preserve"> </w:t>
      </w:r>
    </w:p>
    <w:p w:rsidR="00F66AFB" w:rsidRPr="005037B3" w:rsidRDefault="00F66AFB" w:rsidP="00EA59D4">
      <w:pPr>
        <w:pStyle w:val="2"/>
        <w:jc w:val="both"/>
        <w:rPr>
          <w:b w:val="0"/>
          <w:sz w:val="24"/>
          <w:szCs w:val="28"/>
        </w:rPr>
      </w:pPr>
      <w:r w:rsidRPr="005037B3">
        <w:rPr>
          <w:b w:val="0"/>
          <w:sz w:val="24"/>
          <w:szCs w:val="28"/>
        </w:rPr>
        <w:t>Степанова</w:t>
      </w:r>
      <w:r w:rsidRPr="005037B3">
        <w:rPr>
          <w:b w:val="0"/>
          <w:sz w:val="24"/>
          <w:szCs w:val="28"/>
        </w:rPr>
        <w:t xml:space="preserve"> М. И., зав. лабораторией обучения и воспитания НИИ гигиены и охраны здоровья детей и подростков ФГБУ «Научный центр здоровья детей» РАМН, д-р мед</w:t>
      </w:r>
      <w:proofErr w:type="gramStart"/>
      <w:r w:rsidRPr="005037B3">
        <w:rPr>
          <w:b w:val="0"/>
          <w:sz w:val="24"/>
          <w:szCs w:val="28"/>
        </w:rPr>
        <w:t>.</w:t>
      </w:r>
      <w:proofErr w:type="gramEnd"/>
      <w:r w:rsidRPr="005037B3">
        <w:rPr>
          <w:b w:val="0"/>
          <w:sz w:val="24"/>
          <w:szCs w:val="28"/>
        </w:rPr>
        <w:t xml:space="preserve"> </w:t>
      </w:r>
      <w:proofErr w:type="gramStart"/>
      <w:r w:rsidRPr="005037B3">
        <w:rPr>
          <w:b w:val="0"/>
          <w:sz w:val="24"/>
          <w:szCs w:val="28"/>
        </w:rPr>
        <w:t>н</w:t>
      </w:r>
      <w:proofErr w:type="gramEnd"/>
      <w:r w:rsidRPr="005037B3">
        <w:rPr>
          <w:b w:val="0"/>
          <w:sz w:val="24"/>
          <w:szCs w:val="28"/>
        </w:rPr>
        <w:t>аук</w:t>
      </w:r>
      <w:r w:rsidRPr="005037B3">
        <w:rPr>
          <w:b w:val="0"/>
          <w:sz w:val="24"/>
          <w:szCs w:val="28"/>
        </w:rPr>
        <w:t xml:space="preserve">. </w:t>
      </w:r>
      <w:r w:rsidRPr="005037B3">
        <w:rPr>
          <w:b w:val="0"/>
          <w:sz w:val="24"/>
          <w:szCs w:val="28"/>
        </w:rPr>
        <w:t>Интерактивная доска в школе</w:t>
      </w:r>
      <w:r w:rsidRPr="005037B3">
        <w:rPr>
          <w:b w:val="0"/>
          <w:sz w:val="24"/>
          <w:szCs w:val="28"/>
        </w:rPr>
        <w:t xml:space="preserve"> -</w:t>
      </w:r>
      <w:r w:rsidRPr="005037B3">
        <w:rPr>
          <w:b w:val="0"/>
          <w:sz w:val="24"/>
          <w:szCs w:val="28"/>
        </w:rPr>
        <w:t xml:space="preserve"> </w:t>
      </w:r>
      <w:hyperlink r:id="rId13" w:history="1">
        <w:r w:rsidRPr="005037B3">
          <w:rPr>
            <w:rStyle w:val="a4"/>
            <w:b w:val="0"/>
            <w:sz w:val="24"/>
            <w:szCs w:val="28"/>
          </w:rPr>
          <w:t>http://w</w:t>
        </w:r>
        <w:r w:rsidRPr="005037B3">
          <w:rPr>
            <w:rStyle w:val="a4"/>
            <w:b w:val="0"/>
            <w:sz w:val="24"/>
            <w:szCs w:val="28"/>
          </w:rPr>
          <w:t>w</w:t>
        </w:r>
        <w:r w:rsidRPr="005037B3">
          <w:rPr>
            <w:rStyle w:val="a4"/>
            <w:b w:val="0"/>
            <w:sz w:val="24"/>
            <w:szCs w:val="28"/>
          </w:rPr>
          <w:t>w.profiz.ru/sec/2_2013/doska/</w:t>
        </w:r>
      </w:hyperlink>
    </w:p>
    <w:p w:rsidR="005037B3" w:rsidRDefault="00F66AFB" w:rsidP="00EA59D4">
      <w:pPr>
        <w:jc w:val="both"/>
        <w:outlineLvl w:val="1"/>
        <w:rPr>
          <w:bCs/>
          <w:szCs w:val="28"/>
        </w:rPr>
      </w:pPr>
      <w:r w:rsidRPr="005037B3">
        <w:rPr>
          <w:bCs/>
          <w:iCs/>
          <w:szCs w:val="28"/>
        </w:rPr>
        <w:t xml:space="preserve">Степанова Марина Исааковна, доктор медицинских </w:t>
      </w:r>
      <w:proofErr w:type="spellStart"/>
      <w:r w:rsidRPr="005037B3">
        <w:rPr>
          <w:bCs/>
          <w:iCs/>
          <w:szCs w:val="28"/>
        </w:rPr>
        <w:t>наук</w:t>
      </w:r>
      <w:proofErr w:type="gramStart"/>
      <w:r w:rsidRPr="005037B3">
        <w:rPr>
          <w:bCs/>
          <w:iCs/>
          <w:szCs w:val="28"/>
        </w:rPr>
        <w:t>,Н</w:t>
      </w:r>
      <w:proofErr w:type="gramEnd"/>
      <w:r w:rsidRPr="005037B3">
        <w:rPr>
          <w:bCs/>
          <w:iCs/>
          <w:szCs w:val="28"/>
        </w:rPr>
        <w:t>ИИ</w:t>
      </w:r>
      <w:proofErr w:type="spellEnd"/>
      <w:r w:rsidRPr="005037B3">
        <w:rPr>
          <w:bCs/>
          <w:iCs/>
          <w:szCs w:val="28"/>
        </w:rPr>
        <w:t xml:space="preserve"> гигиены и охраны здоровья етей и подростков Российской академии медицинских наук</w:t>
      </w:r>
      <w:r w:rsidRPr="005037B3">
        <w:rPr>
          <w:bCs/>
          <w:iCs/>
          <w:szCs w:val="28"/>
        </w:rPr>
        <w:t>.</w:t>
      </w:r>
      <w:r w:rsidRPr="005037B3">
        <w:rPr>
          <w:bCs/>
          <w:szCs w:val="28"/>
        </w:rPr>
        <w:t xml:space="preserve"> </w:t>
      </w:r>
    </w:p>
    <w:p w:rsidR="00EA59D4" w:rsidRDefault="00F66AFB" w:rsidP="00EA59D4">
      <w:pPr>
        <w:jc w:val="both"/>
        <w:outlineLvl w:val="1"/>
        <w:rPr>
          <w:bCs/>
          <w:szCs w:val="36"/>
        </w:rPr>
      </w:pPr>
      <w:r w:rsidRPr="005037B3">
        <w:rPr>
          <w:bCs/>
          <w:szCs w:val="28"/>
        </w:rPr>
        <w:t>Интерактивная доска: вопросы</w:t>
      </w:r>
      <w:r w:rsidRPr="005037B3">
        <w:rPr>
          <w:bCs/>
          <w:szCs w:val="36"/>
        </w:rPr>
        <w:t xml:space="preserve"> безопасного использования </w:t>
      </w:r>
    </w:p>
    <w:p w:rsidR="00F66AFB" w:rsidRPr="005037B3" w:rsidRDefault="005037B3" w:rsidP="00EA59D4">
      <w:pPr>
        <w:jc w:val="both"/>
        <w:outlineLvl w:val="1"/>
        <w:rPr>
          <w:bCs/>
          <w:szCs w:val="36"/>
        </w:rPr>
      </w:pPr>
      <w:hyperlink r:id="rId14" w:history="1">
        <w:r w:rsidRPr="00F04D16">
          <w:rPr>
            <w:rStyle w:val="a4"/>
            <w:bCs/>
            <w:szCs w:val="36"/>
          </w:rPr>
          <w:t>http://www.centrobrr</w:t>
        </w:r>
        <w:r w:rsidRPr="00F04D16">
          <w:rPr>
            <w:rStyle w:val="a4"/>
            <w:bCs/>
            <w:szCs w:val="36"/>
          </w:rPr>
          <w:t>ostov.ru/index.php?option=com_k2&amp;view=item&amp;id=396:norm_doc8&amp;Itemid=82</w:t>
        </w:r>
      </w:hyperlink>
    </w:p>
    <w:p w:rsidR="00A4279B" w:rsidRDefault="00BA6D62" w:rsidP="00800627">
      <w:pPr>
        <w:spacing w:before="100" w:beforeAutospacing="1" w:after="100" w:afterAutospacing="1"/>
        <w:jc w:val="both"/>
        <w:outlineLvl w:val="1"/>
      </w:pPr>
      <w:r>
        <w:rPr>
          <w:bCs/>
          <w:sz w:val="28"/>
          <w:szCs w:val="36"/>
        </w:rPr>
        <w:t xml:space="preserve">Интерактивная доска и здоровье. Сеть творческих учителей. - </w:t>
      </w:r>
      <w:hyperlink r:id="rId15" w:history="1">
        <w:r w:rsidRPr="00F04D16">
          <w:rPr>
            <w:rStyle w:val="a4"/>
            <w:bCs/>
            <w:sz w:val="28"/>
            <w:szCs w:val="36"/>
          </w:rPr>
          <w:t>http://www.it-n.ru/board.aspx?cat_no=13748&amp;BoardId=63850&amp;tmpl=Thread&amp;ThreadId=63151</w:t>
        </w:r>
      </w:hyperlink>
      <w:r w:rsidR="00F66AFB" w:rsidRPr="00D45E71">
        <w:br/>
      </w:r>
    </w:p>
    <w:sectPr w:rsidR="00A4279B" w:rsidSect="00800627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62"/>
    <w:rsid w:val="00016EB2"/>
    <w:rsid w:val="00031B58"/>
    <w:rsid w:val="0009262E"/>
    <w:rsid w:val="001565ED"/>
    <w:rsid w:val="00192562"/>
    <w:rsid w:val="002055F4"/>
    <w:rsid w:val="00263CAA"/>
    <w:rsid w:val="002E40A9"/>
    <w:rsid w:val="003333E3"/>
    <w:rsid w:val="00360999"/>
    <w:rsid w:val="003C0020"/>
    <w:rsid w:val="003C7C88"/>
    <w:rsid w:val="003E42DB"/>
    <w:rsid w:val="004B19B4"/>
    <w:rsid w:val="004E081C"/>
    <w:rsid w:val="004E3D81"/>
    <w:rsid w:val="005032F9"/>
    <w:rsid w:val="005037B3"/>
    <w:rsid w:val="00514684"/>
    <w:rsid w:val="00547245"/>
    <w:rsid w:val="005900C0"/>
    <w:rsid w:val="005E3419"/>
    <w:rsid w:val="00612E9B"/>
    <w:rsid w:val="00730BA7"/>
    <w:rsid w:val="00800627"/>
    <w:rsid w:val="00812267"/>
    <w:rsid w:val="00896735"/>
    <w:rsid w:val="008B1909"/>
    <w:rsid w:val="008B3DBE"/>
    <w:rsid w:val="008C4F34"/>
    <w:rsid w:val="008D0A33"/>
    <w:rsid w:val="00920FED"/>
    <w:rsid w:val="00937C18"/>
    <w:rsid w:val="0094730A"/>
    <w:rsid w:val="00990D81"/>
    <w:rsid w:val="00A14B67"/>
    <w:rsid w:val="00A4279B"/>
    <w:rsid w:val="00A559E2"/>
    <w:rsid w:val="00A57AB2"/>
    <w:rsid w:val="00A85431"/>
    <w:rsid w:val="00AC1F9F"/>
    <w:rsid w:val="00AF7D94"/>
    <w:rsid w:val="00B10E7D"/>
    <w:rsid w:val="00B33247"/>
    <w:rsid w:val="00B82D77"/>
    <w:rsid w:val="00BA6D62"/>
    <w:rsid w:val="00C15239"/>
    <w:rsid w:val="00C30BEA"/>
    <w:rsid w:val="00C926AD"/>
    <w:rsid w:val="00D06E46"/>
    <w:rsid w:val="00D45E71"/>
    <w:rsid w:val="00DD0402"/>
    <w:rsid w:val="00DE441E"/>
    <w:rsid w:val="00E116C4"/>
    <w:rsid w:val="00E60C76"/>
    <w:rsid w:val="00E66930"/>
    <w:rsid w:val="00E80689"/>
    <w:rsid w:val="00E954C1"/>
    <w:rsid w:val="00EA59D4"/>
    <w:rsid w:val="00F00A5D"/>
    <w:rsid w:val="00F56E6B"/>
    <w:rsid w:val="00F66AFB"/>
    <w:rsid w:val="00F80FD6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5E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562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730B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D45E71"/>
    <w:rPr>
      <w:i/>
      <w:iCs/>
    </w:rPr>
  </w:style>
  <w:style w:type="paragraph" w:customStyle="1" w:styleId="author-name">
    <w:name w:val="author-name"/>
    <w:basedOn w:val="a"/>
    <w:rsid w:val="00D45E71"/>
    <w:pPr>
      <w:spacing w:before="100" w:beforeAutospacing="1" w:after="100" w:afterAutospacing="1"/>
    </w:pPr>
  </w:style>
  <w:style w:type="character" w:customStyle="1" w:styleId="affiliation">
    <w:name w:val="affiliation"/>
    <w:basedOn w:val="a0"/>
    <w:rsid w:val="00A14B67"/>
  </w:style>
  <w:style w:type="character" w:styleId="a8">
    <w:name w:val="FollowedHyperlink"/>
    <w:basedOn w:val="a0"/>
    <w:uiPriority w:val="99"/>
    <w:semiHidden/>
    <w:unhideWhenUsed/>
    <w:rsid w:val="00F66AFB"/>
    <w:rPr>
      <w:color w:val="800080" w:themeColor="followedHyperlink"/>
      <w:u w:val="single"/>
    </w:rPr>
  </w:style>
  <w:style w:type="character" w:customStyle="1" w:styleId="xfm2270927058">
    <w:name w:val="xfm_2270927058"/>
    <w:basedOn w:val="a0"/>
    <w:rsid w:val="004E3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5E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562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730B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D45E71"/>
    <w:rPr>
      <w:i/>
      <w:iCs/>
    </w:rPr>
  </w:style>
  <w:style w:type="paragraph" w:customStyle="1" w:styleId="author-name">
    <w:name w:val="author-name"/>
    <w:basedOn w:val="a"/>
    <w:rsid w:val="00D45E71"/>
    <w:pPr>
      <w:spacing w:before="100" w:beforeAutospacing="1" w:after="100" w:afterAutospacing="1"/>
    </w:pPr>
  </w:style>
  <w:style w:type="character" w:customStyle="1" w:styleId="affiliation">
    <w:name w:val="affiliation"/>
    <w:basedOn w:val="a0"/>
    <w:rsid w:val="00A14B67"/>
  </w:style>
  <w:style w:type="character" w:styleId="a8">
    <w:name w:val="FollowedHyperlink"/>
    <w:basedOn w:val="a0"/>
    <w:uiPriority w:val="99"/>
    <w:semiHidden/>
    <w:unhideWhenUsed/>
    <w:rsid w:val="00F66AFB"/>
    <w:rPr>
      <w:color w:val="800080" w:themeColor="followedHyperlink"/>
      <w:u w:val="single"/>
    </w:rPr>
  </w:style>
  <w:style w:type="character" w:customStyle="1" w:styleId="xfm2270927058">
    <w:name w:val="xfm_2270927058"/>
    <w:basedOn w:val="a0"/>
    <w:rsid w:val="004E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.schoolsite1.ru/news/80-dangerous.html" TargetMode="External"/><Relationship Id="rId13" Type="http://schemas.openxmlformats.org/officeDocument/2006/relationships/hyperlink" Target="http://www.profiz.ru/sec/2_2013/do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stival.1september.ru/articles/603581/" TargetMode="External"/><Relationship Id="rId12" Type="http://schemas.openxmlformats.org/officeDocument/2006/relationships/hyperlink" Target="http://www.kashkanov.ru/index.php?option=com_content&amp;view=article&amp;id=147&amp;Itemid=20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estival.1september.ru/articles/629913/" TargetMode="External"/><Relationship Id="rId11" Type="http://schemas.openxmlformats.org/officeDocument/2006/relationships/hyperlink" Target="http://coollib.com/b/226423" TargetMode="External"/><Relationship Id="rId5" Type="http://schemas.openxmlformats.org/officeDocument/2006/relationships/image" Target="media/image1.tmp"/><Relationship Id="rId15" Type="http://schemas.openxmlformats.org/officeDocument/2006/relationships/hyperlink" Target="http://www.it-n.ru/board.aspx?cat_no=13748&amp;BoardId=63850&amp;tmpl=Thread&amp;ThreadId=63151" TargetMode="External"/><Relationship Id="rId10" Type="http://schemas.openxmlformats.org/officeDocument/2006/relationships/hyperlink" Target="http://smart.schoolsite1.ru/articles/84-headar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rt.schoolsite1.ru/articles/83-time.html" TargetMode="External"/><Relationship Id="rId14" Type="http://schemas.openxmlformats.org/officeDocument/2006/relationships/hyperlink" Target="http://www.centrobrrostov.ru/index.php?option=com_k2&amp;view=item&amp;id=396:norm_doc8&amp;Itemid=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18</cp:revision>
  <dcterms:created xsi:type="dcterms:W3CDTF">2014-03-29T21:32:00Z</dcterms:created>
  <dcterms:modified xsi:type="dcterms:W3CDTF">2014-03-31T20:55:00Z</dcterms:modified>
</cp:coreProperties>
</file>