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7C" w:rsidRDefault="00F23616">
      <w:pPr>
        <w:rPr>
          <w:b/>
          <w:i/>
          <w:sz w:val="36"/>
          <w:u w:val="single"/>
        </w:rPr>
      </w:pPr>
      <w:r w:rsidRPr="00F23616">
        <w:rPr>
          <w:b/>
          <w:i/>
          <w:sz w:val="36"/>
          <w:u w:val="single"/>
        </w:rPr>
        <w:t>Задание 6.</w:t>
      </w:r>
    </w:p>
    <w:p w:rsidR="00F23616" w:rsidRPr="00F23616" w:rsidRDefault="00F23616" w:rsidP="00F23616">
      <w:pPr>
        <w:jc w:val="center"/>
        <w:rPr>
          <w:rFonts w:ascii="Tahoma" w:hAnsi="Tahoma" w:cs="Tahoma"/>
          <w:b/>
          <w:color w:val="333333"/>
          <w:sz w:val="28"/>
          <w:szCs w:val="27"/>
          <w:shd w:val="clear" w:color="auto" w:fill="FFFFFF"/>
        </w:rPr>
      </w:pPr>
      <w:r w:rsidRPr="00F23616">
        <w:rPr>
          <w:rFonts w:ascii="Tahoma" w:hAnsi="Tahoma" w:cs="Tahoma"/>
          <w:b/>
          <w:color w:val="333333"/>
          <w:sz w:val="28"/>
          <w:szCs w:val="27"/>
          <w:shd w:val="clear" w:color="auto" w:fill="FFFFFF"/>
        </w:rPr>
        <w:t>Публикации по нормированию времени использования интерактивных досок в образовательном процессе.</w:t>
      </w:r>
    </w:p>
    <w:p w:rsidR="00F23616" w:rsidRPr="00674785" w:rsidRDefault="00F23616" w:rsidP="00F23616">
      <w:pPr>
        <w:shd w:val="clear" w:color="auto" w:fill="FFFFFF"/>
        <w:spacing w:after="0"/>
        <w:ind w:firstLine="600"/>
        <w:jc w:val="both"/>
        <w:rPr>
          <w:i/>
          <w:sz w:val="24"/>
          <w:szCs w:val="24"/>
        </w:rPr>
      </w:pPr>
      <w:r w:rsidRPr="00EF424C">
        <w:rPr>
          <w:rFonts w:ascii="Tahoma" w:hAnsi="Tahoma" w:cs="Tahoma"/>
          <w:i/>
          <w:color w:val="333333"/>
          <w:sz w:val="27"/>
          <w:szCs w:val="27"/>
          <w:u w:val="single"/>
          <w:shd w:val="clear" w:color="auto" w:fill="FFFFFF"/>
        </w:rPr>
        <w:t>Часть 1:</w:t>
      </w:r>
      <w:r w:rsidRPr="00F23616">
        <w:t xml:space="preserve"> </w:t>
      </w:r>
      <w:proofErr w:type="spellStart"/>
      <w:r w:rsidRPr="00674785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>СанПиН</w:t>
      </w:r>
      <w:proofErr w:type="spellEnd"/>
      <w:r w:rsidRPr="00674785">
        <w:rPr>
          <w:rFonts w:ascii="Tahoma" w:hAnsi="Tahoma" w:cs="Tahoma"/>
          <w:i/>
          <w:color w:val="333333"/>
          <w:sz w:val="24"/>
          <w:szCs w:val="24"/>
          <w:shd w:val="clear" w:color="auto" w:fill="FFFFFF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  <w:r w:rsidRPr="00674785">
        <w:rPr>
          <w:rStyle w:val="apple-converted-space"/>
          <w:rFonts w:ascii="Tahoma" w:hAnsi="Tahoma" w:cs="Tahoma"/>
          <w:i/>
          <w:color w:val="333333"/>
          <w:sz w:val="24"/>
          <w:szCs w:val="24"/>
          <w:shd w:val="clear" w:color="auto" w:fill="FFFFFF"/>
        </w:rPr>
        <w:t> </w:t>
      </w:r>
    </w:p>
    <w:p w:rsidR="00F23616" w:rsidRPr="00674785" w:rsidRDefault="00F23616" w:rsidP="00F23616">
      <w:pPr>
        <w:shd w:val="clear" w:color="auto" w:fill="FFFFFF"/>
        <w:spacing w:after="0"/>
        <w:ind w:firstLine="600"/>
        <w:jc w:val="both"/>
        <w:rPr>
          <w:sz w:val="24"/>
          <w:szCs w:val="24"/>
        </w:rPr>
      </w:pPr>
      <w:r w:rsidRPr="00674785">
        <w:rPr>
          <w:sz w:val="24"/>
          <w:szCs w:val="24"/>
        </w:rPr>
        <w:t>5.7. 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F23616" w:rsidRPr="00674785" w:rsidRDefault="00F23616" w:rsidP="00F23616">
      <w:pPr>
        <w:shd w:val="clear" w:color="auto" w:fill="FFFFFF"/>
        <w:spacing w:after="0"/>
        <w:ind w:firstLine="600"/>
        <w:jc w:val="both"/>
        <w:rPr>
          <w:sz w:val="24"/>
          <w:szCs w:val="24"/>
        </w:rPr>
      </w:pPr>
      <w:r w:rsidRPr="00674785">
        <w:rPr>
          <w:sz w:val="24"/>
          <w:szCs w:val="24"/>
          <w:shd w:val="clear" w:color="auto" w:fill="FFFFFF"/>
        </w:rPr>
        <w:t>5.17.Телевизоры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F23616" w:rsidRPr="00674785" w:rsidRDefault="00F23616" w:rsidP="00F23616">
      <w:pPr>
        <w:shd w:val="clear" w:color="auto" w:fill="FFFFFF"/>
        <w:spacing w:after="0"/>
        <w:ind w:firstLine="600"/>
        <w:jc w:val="both"/>
        <w:rPr>
          <w:sz w:val="24"/>
          <w:szCs w:val="24"/>
        </w:rPr>
      </w:pPr>
      <w:r w:rsidRPr="00674785">
        <w:rPr>
          <w:sz w:val="24"/>
          <w:szCs w:val="24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17"/>
        <w:gridCol w:w="4641"/>
      </w:tblGrid>
      <w:tr w:rsidR="00F23616" w:rsidRPr="00F23616" w:rsidTr="00F2361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23616" w:rsidRPr="00F23616" w:rsidRDefault="007676DE" w:rsidP="00F2361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                       </w:t>
            </w:r>
            <w:r w:rsidR="00F23616" w:rsidRPr="00F2361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23616" w:rsidRPr="00F23616" w:rsidRDefault="007676DE" w:rsidP="00F2361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="00F23616" w:rsidRPr="00F2361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Длительность просмотра (мин.)</w:t>
            </w:r>
          </w:p>
        </w:tc>
      </w:tr>
      <w:tr w:rsidR="00F23616" w:rsidRPr="00F23616" w:rsidTr="00F2361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23616" w:rsidRPr="00F23616" w:rsidRDefault="007676DE" w:rsidP="00F2361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                    </w:t>
            </w:r>
            <w:r w:rsidR="00F23616" w:rsidRPr="00F2361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23616" w:rsidRPr="00F23616" w:rsidRDefault="00F23616" w:rsidP="00F2361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2361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7-15</w:t>
            </w:r>
          </w:p>
        </w:tc>
      </w:tr>
      <w:tr w:rsidR="00F23616" w:rsidRPr="00F23616" w:rsidTr="00F2361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23616" w:rsidRPr="00F23616" w:rsidRDefault="007676DE" w:rsidP="00F2361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                    </w:t>
            </w:r>
            <w:r w:rsidR="00F23616" w:rsidRPr="00F2361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23616" w:rsidRPr="00F23616" w:rsidRDefault="00F23616" w:rsidP="00F2361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2361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15-20</w:t>
            </w:r>
          </w:p>
        </w:tc>
      </w:tr>
      <w:tr w:rsidR="00F23616" w:rsidRPr="00F23616" w:rsidTr="00F2361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23616" w:rsidRPr="00F23616" w:rsidRDefault="007676DE" w:rsidP="00F2361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                    </w:t>
            </w:r>
            <w:r w:rsidR="00F23616" w:rsidRPr="00F2361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23616" w:rsidRPr="00F23616" w:rsidRDefault="00F23616" w:rsidP="00F2361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2361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20-25</w:t>
            </w:r>
          </w:p>
        </w:tc>
      </w:tr>
      <w:tr w:rsidR="00F23616" w:rsidRPr="00F23616" w:rsidTr="00F23616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23616" w:rsidRPr="00F23616" w:rsidRDefault="007676DE" w:rsidP="00F2361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                     </w:t>
            </w:r>
            <w:r w:rsidR="00F23616" w:rsidRPr="00F2361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23616" w:rsidRPr="00F23616" w:rsidRDefault="00F23616" w:rsidP="00F23616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2361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25-30</w:t>
            </w:r>
          </w:p>
        </w:tc>
      </w:tr>
    </w:tbl>
    <w:p w:rsidR="00F23616" w:rsidRPr="00674785" w:rsidRDefault="00F23616" w:rsidP="00F23616">
      <w:pPr>
        <w:shd w:val="clear" w:color="auto" w:fill="FFFFFF"/>
        <w:ind w:firstLine="600"/>
        <w:jc w:val="both"/>
        <w:rPr>
          <w:sz w:val="24"/>
          <w:szCs w:val="24"/>
        </w:rPr>
      </w:pPr>
      <w:r w:rsidRPr="00674785">
        <w:rPr>
          <w:sz w:val="24"/>
          <w:szCs w:val="24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EF424C" w:rsidRDefault="00674785" w:rsidP="00EF424C">
      <w:pPr>
        <w:shd w:val="clear" w:color="auto" w:fill="FFFFFF"/>
        <w:ind w:firstLine="600"/>
        <w:jc w:val="both"/>
        <w:rPr>
          <w:b/>
          <w:sz w:val="28"/>
        </w:rPr>
      </w:pPr>
      <w:r w:rsidRPr="00EF424C">
        <w:rPr>
          <w:rFonts w:ascii="Tahoma" w:hAnsi="Tahoma" w:cs="Tahoma"/>
          <w:i/>
          <w:color w:val="333333"/>
          <w:sz w:val="27"/>
          <w:szCs w:val="27"/>
          <w:u w:val="single"/>
          <w:shd w:val="clear" w:color="auto" w:fill="FFFFFF"/>
        </w:rPr>
        <w:t>Часть 2</w:t>
      </w:r>
      <w:r w:rsidR="00F23616" w:rsidRPr="00EF424C">
        <w:rPr>
          <w:rFonts w:ascii="Tahoma" w:hAnsi="Tahoma" w:cs="Tahoma"/>
          <w:i/>
          <w:color w:val="333333"/>
          <w:sz w:val="27"/>
          <w:szCs w:val="27"/>
          <w:u w:val="single"/>
          <w:shd w:val="clear" w:color="auto" w:fill="FFFFFF"/>
        </w:rPr>
        <w:t>:</w:t>
      </w:r>
      <w:r w:rsidR="00EF424C">
        <w:rPr>
          <w:rFonts w:ascii="Tahoma" w:hAnsi="Tahoma" w:cs="Tahoma"/>
          <w:i/>
          <w:color w:val="333333"/>
          <w:sz w:val="27"/>
          <w:szCs w:val="27"/>
          <w:u w:val="single"/>
          <w:shd w:val="clear" w:color="auto" w:fill="FFFFFF"/>
        </w:rPr>
        <w:t xml:space="preserve"> </w:t>
      </w:r>
      <w:r w:rsidRPr="00674785">
        <w:rPr>
          <w:i/>
          <w:sz w:val="28"/>
        </w:rPr>
        <w:t xml:space="preserve"> «Существуют ли нормы </w:t>
      </w:r>
      <w:proofErr w:type="spellStart"/>
      <w:r w:rsidRPr="00674785">
        <w:rPr>
          <w:i/>
          <w:sz w:val="28"/>
        </w:rPr>
        <w:t>СанПина</w:t>
      </w:r>
      <w:proofErr w:type="spellEnd"/>
      <w:r w:rsidRPr="00674785">
        <w:rPr>
          <w:i/>
          <w:sz w:val="28"/>
        </w:rPr>
        <w:t xml:space="preserve"> по использованию интерактивной доски?»</w:t>
      </w:r>
      <w:r w:rsidRPr="00674785">
        <w:rPr>
          <w:b/>
          <w:sz w:val="28"/>
        </w:rPr>
        <w:t xml:space="preserve"> </w:t>
      </w:r>
    </w:p>
    <w:p w:rsidR="00674785" w:rsidRPr="00EF424C" w:rsidRDefault="00524E8C" w:rsidP="00EF424C">
      <w:pPr>
        <w:shd w:val="clear" w:color="auto" w:fill="FFFFFF"/>
        <w:ind w:firstLine="600"/>
        <w:jc w:val="both"/>
        <w:rPr>
          <w:rFonts w:ascii="Tahoma" w:hAnsi="Tahoma" w:cs="Tahoma"/>
          <w:i/>
          <w:color w:val="333333"/>
          <w:sz w:val="27"/>
          <w:szCs w:val="27"/>
          <w:u w:val="single"/>
          <w:shd w:val="clear" w:color="auto" w:fill="FFFFFF"/>
        </w:rPr>
      </w:pPr>
      <w:hyperlink r:id="rId5" w:tgtFrame="_blank" w:history="1">
        <w:r w:rsidR="00674785" w:rsidRPr="00674785">
          <w:rPr>
            <w:rStyle w:val="a3"/>
            <w:sz w:val="24"/>
          </w:rPr>
          <w:t>http://didaktor.ru/sushhestvuyut-li-normy-sanpina-po-ispolzovaniyu-interaktivnoj-doski/</w:t>
        </w:r>
      </w:hyperlink>
      <w:r w:rsidR="00674785" w:rsidRPr="00674785">
        <w:rPr>
          <w:sz w:val="24"/>
        </w:rPr>
        <w:t xml:space="preserve"> ознакомилась. </w:t>
      </w:r>
    </w:p>
    <w:p w:rsidR="00674785" w:rsidRPr="00674785" w:rsidRDefault="007676DE" w:rsidP="007676DE">
      <w:pPr>
        <w:spacing w:after="0" w:line="360" w:lineRule="auto"/>
        <w:ind w:left="480"/>
        <w:jc w:val="both"/>
        <w:textAlignment w:val="baseline"/>
        <w:rPr>
          <w:rStyle w:val="a6"/>
          <w:rFonts w:ascii="Georgia" w:eastAsia="Times New Roman" w:hAnsi="Georgia" w:cs="Times New Roman"/>
          <w:b w:val="0"/>
          <w:bCs w:val="0"/>
          <w:sz w:val="21"/>
          <w:szCs w:val="21"/>
          <w:lang w:eastAsia="ru-RU"/>
        </w:rPr>
      </w:pPr>
      <w:r>
        <w:rPr>
          <w:sz w:val="24"/>
        </w:rPr>
        <w:t xml:space="preserve">              </w:t>
      </w:r>
      <w:r w:rsidR="00674785">
        <w:rPr>
          <w:sz w:val="24"/>
        </w:rPr>
        <w:t>Да, д</w:t>
      </w:r>
      <w:r w:rsidR="00674785" w:rsidRPr="00674785">
        <w:rPr>
          <w:sz w:val="24"/>
        </w:rPr>
        <w:t>ействительно,</w:t>
      </w:r>
      <w:r w:rsidR="00674785" w:rsidRPr="00674785">
        <w:rPr>
          <w:rStyle w:val="a6"/>
          <w:rFonts w:ascii="Georgia" w:hAnsi="Georgia"/>
          <w:color w:val="9B9A8E"/>
          <w:sz w:val="21"/>
          <w:szCs w:val="21"/>
          <w:bdr w:val="none" w:sz="0" w:space="0" w:color="auto" w:frame="1"/>
        </w:rPr>
        <w:t xml:space="preserve"> </w:t>
      </w:r>
      <w:r w:rsidR="00674785" w:rsidRPr="00674785">
        <w:rPr>
          <w:rStyle w:val="a6"/>
          <w:rFonts w:ascii="Georgia" w:hAnsi="Georgia"/>
          <w:b w:val="0"/>
          <w:sz w:val="21"/>
          <w:szCs w:val="21"/>
          <w:bdr w:val="none" w:sz="0" w:space="0" w:color="auto" w:frame="1"/>
        </w:rPr>
        <w:t xml:space="preserve">в связи с широким и повсеместным </w:t>
      </w:r>
      <w:r w:rsidR="00674785">
        <w:rPr>
          <w:rStyle w:val="a6"/>
          <w:rFonts w:ascii="Georgia" w:hAnsi="Georgia"/>
          <w:b w:val="0"/>
          <w:sz w:val="21"/>
          <w:szCs w:val="21"/>
          <w:bdr w:val="none" w:sz="0" w:space="0" w:color="auto" w:frame="1"/>
        </w:rPr>
        <w:t xml:space="preserve">внедрением интерактивного оборудования в учебных заведениях требуется </w:t>
      </w:r>
      <w:r w:rsidR="00674785" w:rsidRPr="00674785">
        <w:rPr>
          <w:rStyle w:val="a6"/>
          <w:rFonts w:ascii="Georgia" w:hAnsi="Georgia"/>
          <w:b w:val="0"/>
          <w:i/>
          <w:sz w:val="24"/>
          <w:szCs w:val="21"/>
          <w:u w:val="single"/>
          <w:bdr w:val="none" w:sz="0" w:space="0" w:color="auto" w:frame="1"/>
        </w:rPr>
        <w:t xml:space="preserve">новая </w:t>
      </w:r>
      <w:r w:rsidR="00674785">
        <w:rPr>
          <w:rStyle w:val="a6"/>
          <w:rFonts w:ascii="Georgia" w:hAnsi="Georgia"/>
          <w:b w:val="0"/>
          <w:sz w:val="21"/>
          <w:szCs w:val="21"/>
          <w:bdr w:val="none" w:sz="0" w:space="0" w:color="auto" w:frame="1"/>
        </w:rPr>
        <w:t xml:space="preserve">нормативная база. Споры по поводу использования ИД постоянно ведутся в школах между сторонниками и противниками использования интерактивного оборудования, между родителями и учителями. Хотелось бы иметь научно обоснованные нормы и правила применения </w:t>
      </w:r>
      <w:r>
        <w:rPr>
          <w:rStyle w:val="a6"/>
          <w:rFonts w:ascii="Georgia" w:hAnsi="Georgia"/>
          <w:b w:val="0"/>
          <w:sz w:val="21"/>
          <w:szCs w:val="21"/>
          <w:bdr w:val="none" w:sz="0" w:space="0" w:color="auto" w:frame="1"/>
        </w:rPr>
        <w:t>ИД.</w:t>
      </w:r>
    </w:p>
    <w:p w:rsidR="00F23616" w:rsidRDefault="00F23616" w:rsidP="00F23616">
      <w:r>
        <w:br w:type="page"/>
      </w:r>
    </w:p>
    <w:p w:rsidR="007676DE" w:rsidRPr="00EF424C" w:rsidRDefault="007676DE" w:rsidP="007676DE">
      <w:pPr>
        <w:shd w:val="clear" w:color="auto" w:fill="FFFFFF"/>
        <w:ind w:firstLine="600"/>
        <w:jc w:val="both"/>
        <w:rPr>
          <w:rFonts w:ascii="Tahoma" w:hAnsi="Tahoma" w:cs="Tahoma"/>
          <w:i/>
          <w:color w:val="333333"/>
          <w:sz w:val="27"/>
          <w:szCs w:val="27"/>
          <w:u w:val="single"/>
          <w:shd w:val="clear" w:color="auto" w:fill="FFFFFF"/>
        </w:rPr>
      </w:pPr>
      <w:r w:rsidRPr="00EF424C">
        <w:rPr>
          <w:rFonts w:ascii="Tahoma" w:hAnsi="Tahoma" w:cs="Tahoma"/>
          <w:i/>
          <w:color w:val="333333"/>
          <w:sz w:val="27"/>
          <w:szCs w:val="27"/>
          <w:u w:val="single"/>
          <w:shd w:val="clear" w:color="auto" w:fill="FFFFFF"/>
        </w:rPr>
        <w:lastRenderedPageBreak/>
        <w:t xml:space="preserve">Часть 3: </w:t>
      </w:r>
    </w:p>
    <w:p w:rsidR="007676DE" w:rsidRPr="007676DE" w:rsidRDefault="007676DE" w:rsidP="007676DE">
      <w:pPr>
        <w:shd w:val="clear" w:color="auto" w:fill="FFFFFF"/>
        <w:ind w:firstLine="600"/>
        <w:jc w:val="both"/>
        <w:rPr>
          <w:rFonts w:ascii="Tahoma" w:hAnsi="Tahoma" w:cs="Tahoma"/>
          <w:i/>
          <w:color w:val="333333"/>
          <w:sz w:val="27"/>
          <w:szCs w:val="27"/>
          <w:u w:val="single"/>
          <w:shd w:val="clear" w:color="auto" w:fill="FFFFFF"/>
        </w:rPr>
      </w:pPr>
      <w:r w:rsidRPr="007676DE">
        <w:rPr>
          <w:rFonts w:ascii="Tahoma" w:hAnsi="Tahoma" w:cs="Tahoma"/>
          <w:i/>
          <w:color w:val="333333"/>
          <w:sz w:val="27"/>
          <w:szCs w:val="27"/>
          <w:u w:val="single"/>
          <w:shd w:val="clear" w:color="auto" w:fill="FFFFFF"/>
        </w:rPr>
        <w:t>Публикации, которые привлекли моё внимание по данной проблеме.</w:t>
      </w:r>
    </w:p>
    <w:p w:rsidR="00F23616" w:rsidRPr="007676DE" w:rsidRDefault="007676DE" w:rsidP="00F23616">
      <w:pPr>
        <w:spacing w:after="0"/>
        <w:rPr>
          <w:rFonts w:ascii="Tahoma" w:hAnsi="Tahoma" w:cs="Tahoma"/>
          <w:i/>
          <w:color w:val="333333"/>
          <w:sz w:val="20"/>
          <w:szCs w:val="27"/>
          <w:u w:val="single"/>
          <w:shd w:val="clear" w:color="auto" w:fill="FFFFFF"/>
        </w:rPr>
      </w:pPr>
      <w:r w:rsidRPr="007676DE">
        <w:rPr>
          <w:rFonts w:ascii="Tahoma" w:hAnsi="Tahoma" w:cs="Tahoma"/>
          <w:i/>
          <w:color w:val="333333"/>
          <w:sz w:val="20"/>
          <w:szCs w:val="27"/>
          <w:shd w:val="clear" w:color="auto" w:fill="FFFFFF"/>
        </w:rPr>
        <w:t xml:space="preserve">А.   </w:t>
      </w:r>
      <w:r w:rsidRPr="007676DE">
        <w:rPr>
          <w:rFonts w:ascii="Tahoma" w:hAnsi="Tahoma" w:cs="Tahoma"/>
          <w:i/>
          <w:color w:val="333333"/>
          <w:sz w:val="20"/>
          <w:szCs w:val="27"/>
          <w:u w:val="single"/>
          <w:shd w:val="clear" w:color="auto" w:fill="FFFFFF"/>
        </w:rPr>
        <w:t>https://festival.1september.ru/articles/629913/</w:t>
      </w:r>
    </w:p>
    <w:p w:rsidR="007676DE" w:rsidRPr="007676DE" w:rsidRDefault="007676DE" w:rsidP="007676D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6DE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Исследования влияния интерактивной доки на здоровье школьников</w:t>
      </w:r>
    </w:p>
    <w:p w:rsidR="007676DE" w:rsidRPr="007676DE" w:rsidRDefault="007676DE" w:rsidP="00043340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6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Увеличение информационной нагрузки, отмеченное выше, увеличивает риск повышения утомительности и способно привести к обратному результату. Учащиеся постоянно жаловались на утомление по окончании урока с использованием новой доски.</w:t>
      </w:r>
    </w:p>
    <w:p w:rsidR="007676DE" w:rsidRPr="007676DE" w:rsidRDefault="007676DE" w:rsidP="00043340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6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Головные боли, ощущение тяжести в голове – отмечают 12,2% учителей; 21,1% – указывают на периодический характер их возникновения. 18,3% учителей постоянно и 31,7% учителей «иногда» отмечают у своих воспитанников симптомы зрительного утомления.</w:t>
      </w:r>
    </w:p>
    <w:p w:rsidR="007676DE" w:rsidRPr="007676DE" w:rsidRDefault="007676DE" w:rsidP="00043340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6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Дети в основном жалуются на боли в области глаз.</w:t>
      </w:r>
    </w:p>
    <w:p w:rsidR="007676DE" w:rsidRPr="007676DE" w:rsidRDefault="007676DE" w:rsidP="00043340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6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Среди факторов, связанных с использованием интерактивной доски и способных оказать негативное влияние на самочувствие и состояние здоровья учащихся, 58,3% респондентов называют яркий световой поток от видеопроектора, 14,1% указывают на возможное влияние электромагнитных излучений, а 12,3% отмечают повышение температуры воздуха, субъективно ощущаемое у проекционного экрана.</w:t>
      </w:r>
    </w:p>
    <w:p w:rsidR="007676DE" w:rsidRPr="007676DE" w:rsidRDefault="007676DE" w:rsidP="00043340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676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Изменение </w:t>
      </w:r>
      <w:proofErr w:type="spellStart"/>
      <w:r w:rsidRPr="007676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психоэмоционального</w:t>
      </w:r>
      <w:proofErr w:type="spellEnd"/>
      <w:r w:rsidRPr="007676D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состояния (ощущение дискомфорта) после уроков с использованием интерактивной доски отметили 32,9% учителей (учитывались ответы тех, кто испытывал дискомфорт как «изредка», так и «постоянно»). Боли и ощущение мельканий перед глазами, нечеткое изображение при восприятии удаленных предметов, головные боли – явления, характерные для состояния сниженной работоспособности, – 15,2% учителей связывают с интерактивной доской.</w:t>
      </w:r>
    </w:p>
    <w:p w:rsidR="007676DE" w:rsidRPr="00043340" w:rsidRDefault="007676DE" w:rsidP="00043340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Исследование радиационного фона в классах:</w:t>
      </w:r>
    </w:p>
    <w:p w:rsidR="007676DE" w:rsidRPr="00043340" w:rsidRDefault="007676DE" w:rsidP="00043340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Географии;</w:t>
      </w:r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Истории;</w:t>
      </w:r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Русский язык.</w:t>
      </w:r>
    </w:p>
    <w:p w:rsidR="007676DE" w:rsidRPr="00043340" w:rsidRDefault="007676DE" w:rsidP="00043340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  исследования радиационного фона  я использовала дозиметр</w:t>
      </w:r>
      <w:proofErr w:type="gramStart"/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.</w:t>
      </w:r>
      <w:proofErr w:type="gramEnd"/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Первым исследованием было измерение радиоактивного фона в классах. Суть исследования заключается в следующем: я брала дозиметр, оставляя его на некоторое время на определенных расстояниях, после чего могла видеть изменения данных дозиметра.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66"/>
        <w:gridCol w:w="930"/>
        <w:gridCol w:w="930"/>
        <w:gridCol w:w="930"/>
        <w:gridCol w:w="930"/>
        <w:gridCol w:w="930"/>
        <w:gridCol w:w="930"/>
      </w:tblGrid>
      <w:tr w:rsidR="007676DE" w:rsidRPr="007676DE" w:rsidTr="007676DE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до доски, </w:t>
            </w:r>
            <w:proofErr w:type="gramStart"/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76DE" w:rsidRPr="007676DE" w:rsidTr="007676DE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Радиационный фон, </w:t>
            </w:r>
            <w:proofErr w:type="spellStart"/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</w:tbl>
    <w:p w:rsidR="007676DE" w:rsidRPr="00043340" w:rsidRDefault="00043340" w:rsidP="00043340">
      <w:pPr>
        <w:shd w:val="clear" w:color="auto" w:fill="FFFFFF"/>
        <w:spacing w:after="120" w:line="240" w:lineRule="atLeast"/>
        <w:ind w:left="36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48175" cy="2324100"/>
            <wp:effectExtent l="0" t="0" r="0" b="0"/>
            <wp:docPr id="18" name="Рисунок 18" descr="C:\Users\1К\Desktop\Значки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К\Desktop\Значки\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66"/>
        <w:gridCol w:w="930"/>
        <w:gridCol w:w="930"/>
        <w:gridCol w:w="930"/>
        <w:gridCol w:w="930"/>
        <w:gridCol w:w="930"/>
        <w:gridCol w:w="930"/>
      </w:tblGrid>
      <w:tr w:rsidR="007676DE" w:rsidRPr="007676DE" w:rsidTr="007676DE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до доски, </w:t>
            </w:r>
            <w:proofErr w:type="gramStart"/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76DE" w:rsidRPr="007676DE" w:rsidTr="007676DE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Радиационный фон, </w:t>
            </w:r>
            <w:proofErr w:type="spellStart"/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</w:tbl>
    <w:p w:rsidR="007676DE" w:rsidRPr="00043340" w:rsidRDefault="00043340" w:rsidP="00043340">
      <w:pPr>
        <w:shd w:val="clear" w:color="auto" w:fill="FFFFFF"/>
        <w:spacing w:after="120" w:line="240" w:lineRule="atLeast"/>
        <w:ind w:left="36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34000" cy="2781300"/>
            <wp:effectExtent l="0" t="0" r="0" b="0"/>
            <wp:docPr id="22" name="Рисунок 22" descr="C:\Users\1К\Desktop\Значки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К\Desktop\Значки\img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66"/>
        <w:gridCol w:w="930"/>
        <w:gridCol w:w="930"/>
        <w:gridCol w:w="930"/>
        <w:gridCol w:w="930"/>
        <w:gridCol w:w="930"/>
        <w:gridCol w:w="930"/>
      </w:tblGrid>
      <w:tr w:rsidR="007676DE" w:rsidRPr="007676DE" w:rsidTr="007676DE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до доски, </w:t>
            </w:r>
            <w:proofErr w:type="gramStart"/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76DE" w:rsidRPr="007676DE" w:rsidTr="007676DE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Радиационный фон, </w:t>
            </w:r>
            <w:proofErr w:type="spellStart"/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noWrap/>
            <w:vAlign w:val="center"/>
            <w:hideMark/>
          </w:tcPr>
          <w:p w:rsidR="007676DE" w:rsidRPr="00043340" w:rsidRDefault="007676DE" w:rsidP="000433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</w:tbl>
    <w:p w:rsidR="007676DE" w:rsidRPr="00043340" w:rsidRDefault="00043340" w:rsidP="00043340">
      <w:pPr>
        <w:shd w:val="clear" w:color="auto" w:fill="FFFFFF"/>
        <w:spacing w:after="120" w:line="240" w:lineRule="atLeast"/>
        <w:ind w:left="36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4000" cy="2781300"/>
            <wp:effectExtent l="0" t="0" r="0" b="0"/>
            <wp:docPr id="26" name="Рисунок 26" descr="C:\Users\1К\Desktop\Значки\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К\Desktop\Значки\img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DE" w:rsidRPr="00043340" w:rsidRDefault="007676DE" w:rsidP="00043340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i/>
          <w:color w:val="333333"/>
          <w:sz w:val="20"/>
          <w:szCs w:val="20"/>
          <w:u w:val="single"/>
          <w:lang w:eastAsia="ru-RU"/>
        </w:rPr>
      </w:pPr>
      <w:r w:rsidRPr="00043340">
        <w:rPr>
          <w:rFonts w:ascii="Helvetica" w:eastAsia="Times New Roman" w:hAnsi="Helvetica" w:cs="Helvetica"/>
          <w:b/>
          <w:bCs/>
          <w:i/>
          <w:color w:val="333333"/>
          <w:sz w:val="20"/>
          <w:u w:val="single"/>
          <w:lang w:eastAsia="ru-RU"/>
        </w:rPr>
        <w:t>Выводы</w:t>
      </w:r>
      <w:r w:rsidR="00043340">
        <w:rPr>
          <w:rFonts w:ascii="Helvetica" w:eastAsia="Times New Roman" w:hAnsi="Helvetica" w:cs="Helvetica"/>
          <w:b/>
          <w:bCs/>
          <w:i/>
          <w:color w:val="333333"/>
          <w:sz w:val="20"/>
          <w:u w:val="single"/>
          <w:lang w:eastAsia="ru-RU"/>
        </w:rPr>
        <w:t>:</w:t>
      </w:r>
    </w:p>
    <w:p w:rsidR="007676DE" w:rsidRPr="00043340" w:rsidRDefault="007676DE" w:rsidP="00043340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Таким образом, предварительные результаты свидетельствуют, что использование интерактивной доски в учебном процессе расширяет дидактические возможности обучения детей и сопровождается, с одной стороны, увеличением объема учебной нагрузки, а с другой – способствует повышению уровня учебной мотивации со стороны учащихся. Средняя продолжительность использования интерактивной доски в процессе урока составляет 15 минут, а время непосредственной работы с ней учащихся – в пределах 10 минут. Установлено, что к концу уроков, на которых использовалась интерактивная доска, отмечалось появление жалоб астенического характера, указывающее на развитие общего (треть опрошенных) и зрительного утомления (половина опрошенных). Появление дискомфортных состояний и зрительного утомления после работы с новой доской характерно не только для учащихся, но и для педагогов.</w:t>
      </w:r>
    </w:p>
    <w:p w:rsidR="007676DE" w:rsidRPr="00043340" w:rsidRDefault="007676DE" w:rsidP="00043340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Полученные данные по радиационному фону имеют среднее значение, который получен при исследовании общего радиационного фона в школе и равен 0,14 </w:t>
      </w:r>
      <w:proofErr w:type="spellStart"/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МкР</w:t>
      </w:r>
      <w:proofErr w:type="spellEnd"/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/ч. Эти показатели (полученные в результате исследований радиационного фона в классах) соответствуют разрешенным нормам.</w:t>
      </w:r>
    </w:p>
    <w:p w:rsidR="007676DE" w:rsidRPr="00043340" w:rsidRDefault="007676DE" w:rsidP="00043340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Таким образом,  радиационный фон в классах, где </w:t>
      </w:r>
      <w:proofErr w:type="gramStart"/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расположены интерактивные доски не значителен</w:t>
      </w:r>
      <w:proofErr w:type="gramEnd"/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поэтому не может нанести вред здоровью учащихся.</w:t>
      </w:r>
    </w:p>
    <w:p w:rsidR="007676DE" w:rsidRPr="00043340" w:rsidRDefault="007676DE" w:rsidP="00043340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Степень тяжести нарушения зрения не изменилась: все нарушения зрения легкой степени. Это связанно, я думаю с тем, что доска покрыта антибликовым составом серо-белого цвета, который не раздражает глаза. Так же доски имеют большие размеры, что вынуждает переводить взор в разные части доски. Таким образом, работают разные группы мышц глаз, и глаза не устают.</w:t>
      </w:r>
    </w:p>
    <w:p w:rsidR="007676DE" w:rsidRPr="00043340" w:rsidRDefault="007676DE" w:rsidP="00043340">
      <w:pPr>
        <w:shd w:val="clear" w:color="auto" w:fill="FFFFFF"/>
        <w:spacing w:after="120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Подводя итог своей исследовательской работе, я могу сказать о том, что интерактивные доски прочно вошли в жизнь учащихся, помогают лучшему усвоению знаний, на основе наблюдений за интерактивными досками можно изучать разделы физики. Я думаю, что интерактивные доски – это шаг вперед. Несмотря на сложность этой техники, она не оказывает существенного влияния на здоровье учащихся. Я думаю, в ближайшем будущем на смену обычным доскам придут </w:t>
      </w:r>
      <w:proofErr w:type="gramStart"/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интерактивные</w:t>
      </w:r>
      <w:proofErr w:type="gramEnd"/>
      <w:r w:rsidRPr="0004334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F424C" w:rsidRPr="00EF424C" w:rsidRDefault="00EF424C" w:rsidP="00EF424C">
      <w:pPr>
        <w:spacing w:after="0"/>
        <w:jc w:val="both"/>
        <w:rPr>
          <w:i/>
        </w:rPr>
      </w:pPr>
      <w:r>
        <w:t xml:space="preserve">Б. </w:t>
      </w:r>
      <w:r w:rsidRPr="00EF424C">
        <w:rPr>
          <w:i/>
        </w:rPr>
        <w:t>http://www.rusedu.info</w:t>
      </w:r>
    </w:p>
    <w:p w:rsidR="00043340" w:rsidRPr="00EF424C" w:rsidRDefault="00043340" w:rsidP="00EF424C">
      <w:pPr>
        <w:spacing w:after="0"/>
        <w:jc w:val="both"/>
        <w:rPr>
          <w:b/>
        </w:rPr>
      </w:pPr>
      <w:r w:rsidRPr="00EF424C">
        <w:rPr>
          <w:b/>
        </w:rPr>
        <w:t xml:space="preserve">ТРЕБОВАНИЯ К СРЕДСТВАМ ВЫЧИСЛИТЕЛЬНОЙ ТЕХНИКИ И ОБОРУДОВАНИЮ КАБИНЕТОВ ИНФОРМАТИКИ, подготовленные Институтом средств обучения РАО </w:t>
      </w:r>
    </w:p>
    <w:p w:rsidR="00043340" w:rsidRDefault="00043340" w:rsidP="00EF424C">
      <w:pPr>
        <w:spacing w:after="0"/>
      </w:pPr>
      <w:r>
        <w:t xml:space="preserve">Все поставляемое оборудование должно быть новым (не бывшим в эксплуатации) </w:t>
      </w:r>
    </w:p>
    <w:p w:rsidR="00043340" w:rsidRDefault="00043340" w:rsidP="00EF424C">
      <w:pPr>
        <w:spacing w:after="0"/>
      </w:pPr>
      <w:r>
        <w:t>Оборудование по своим параметрам должно соответствовать или превосходить технические параметры, приводимые в требованиях.</w:t>
      </w:r>
    </w:p>
    <w:p w:rsidR="00043340" w:rsidRDefault="00043340" w:rsidP="00EF424C">
      <w:pPr>
        <w:spacing w:after="0"/>
      </w:pPr>
      <w:r>
        <w:t>1. Сертификация</w:t>
      </w:r>
    </w:p>
    <w:p w:rsidR="00043340" w:rsidRDefault="00043340" w:rsidP="00EF424C">
      <w:pPr>
        <w:spacing w:after="0"/>
      </w:pPr>
      <w:r>
        <w:t xml:space="preserve">Поставщик должен </w:t>
      </w:r>
      <w:proofErr w:type="gramStart"/>
      <w:r>
        <w:t>предоставить документы</w:t>
      </w:r>
      <w:proofErr w:type="gramEnd"/>
      <w:r>
        <w:t>, подтверждающие соответствие производства оборудования требованиям стандартов серии ISO 9001.</w:t>
      </w:r>
    </w:p>
    <w:p w:rsidR="00043340" w:rsidRDefault="00043340" w:rsidP="00EF424C">
      <w:pPr>
        <w:spacing w:after="0"/>
      </w:pPr>
      <w:r>
        <w:t>Все оборудование должно иметь сертификаты соответствия ГОСТ и гигиенические сертификаты.</w:t>
      </w:r>
    </w:p>
    <w:p w:rsidR="00043340" w:rsidRDefault="00043340" w:rsidP="00EF424C">
      <w:pPr>
        <w:spacing w:after="0"/>
      </w:pPr>
      <w:r>
        <w:t>Компьютерная техника должна иметь сертификат соответствия от производителя операционной системы на совместимость.</w:t>
      </w:r>
    </w:p>
    <w:p w:rsidR="00043340" w:rsidRDefault="00043340" w:rsidP="00EF424C">
      <w:pPr>
        <w:spacing w:after="0"/>
      </w:pPr>
      <w:r>
        <w:t xml:space="preserve">Поставщик должен предоставить </w:t>
      </w:r>
      <w:proofErr w:type="spellStart"/>
      <w:r>
        <w:t>авторизационные</w:t>
      </w:r>
      <w:proofErr w:type="spellEnd"/>
      <w:r>
        <w:t xml:space="preserve"> формы от производителей или их дистрибьюторов на все поставляемое оборудование и программное обеспечение.</w:t>
      </w:r>
    </w:p>
    <w:p w:rsidR="00043340" w:rsidRDefault="00043340" w:rsidP="00EF424C">
      <w:pPr>
        <w:spacing w:after="0"/>
      </w:pPr>
      <w:r>
        <w:t>2. Общие особенности рабочей среды</w:t>
      </w:r>
    </w:p>
    <w:p w:rsidR="00043340" w:rsidRDefault="00043340" w:rsidP="00EF424C">
      <w:pPr>
        <w:spacing w:after="0"/>
      </w:pPr>
      <w:r>
        <w:t>Оборудование должно обеспечивать устойчивую работу в условиях колебаний напряжения переменного тока электрической сети в пределах 220 - 240 Вольт, частоты - от 47 до 53 Гц. Система электропитания должна соответствовать европейскому стандарту подключения, обеспечивающему заземление.</w:t>
      </w:r>
    </w:p>
    <w:p w:rsidR="00043340" w:rsidRDefault="00043340" w:rsidP="00EF424C">
      <w:pPr>
        <w:spacing w:after="0"/>
      </w:pPr>
      <w:r>
        <w:t>- Все оборудование должно нормально работать при температуре окружающего воздуха от +5"С до +35</w:t>
      </w:r>
      <w:proofErr w:type="gramStart"/>
      <w:r>
        <w:t>°С</w:t>
      </w:r>
      <w:proofErr w:type="gramEnd"/>
      <w:r>
        <w:t>, относительной влажности воздуха от 20 до 80* при температуре 23°С и концентрации пыли до 0,4 г/</w:t>
      </w:r>
      <w:proofErr w:type="spellStart"/>
      <w:r>
        <w:t>мЗ</w:t>
      </w:r>
      <w:proofErr w:type="spellEnd"/>
      <w:r>
        <w:t>.</w:t>
      </w:r>
    </w:p>
    <w:p w:rsidR="00043340" w:rsidRDefault="00EF424C" w:rsidP="00EF424C">
      <w:pPr>
        <w:spacing w:after="0"/>
      </w:pPr>
      <w:r>
        <w:t xml:space="preserve">3. </w:t>
      </w:r>
      <w:r w:rsidR="00043340">
        <w:t>Общие функциональные особенности</w:t>
      </w:r>
    </w:p>
    <w:p w:rsidR="00043340" w:rsidRDefault="00043340" w:rsidP="00EF424C">
      <w:pPr>
        <w:spacing w:after="0"/>
        <w:jc w:val="both"/>
      </w:pPr>
      <w:r>
        <w:t>- Оборудование должно быть совместимым для работы с поставляемым программным обеспечением.</w:t>
      </w:r>
    </w:p>
    <w:p w:rsidR="00043340" w:rsidRDefault="00043340" w:rsidP="00EF424C">
      <w:pPr>
        <w:spacing w:after="0"/>
        <w:jc w:val="both"/>
      </w:pPr>
      <w:r>
        <w:t>Все драйверы, необходимые для эксплуатации оборудования, должны присутствовать в составе стандартной поставки.</w:t>
      </w:r>
    </w:p>
    <w:p w:rsidR="00043340" w:rsidRDefault="00043340" w:rsidP="00EF424C">
      <w:pPr>
        <w:spacing w:after="0"/>
        <w:jc w:val="both"/>
      </w:pPr>
      <w:r>
        <w:t>Все поставляемое оборудование и программное обеспечение должно быть русифицировано в соответствии со стандартами ISO и должно поддерживать работу с буквами русского алфавита.</w:t>
      </w:r>
    </w:p>
    <w:p w:rsidR="00043340" w:rsidRDefault="00043340" w:rsidP="00EF424C">
      <w:pPr>
        <w:spacing w:after="0"/>
        <w:jc w:val="both"/>
      </w:pPr>
      <w:r>
        <w:t>- В комплект поставки компьютера должны входить лицензионные установочные CD с операционной системой, пакетом офисных программ, а также документация по использованию на русском языке.</w:t>
      </w:r>
    </w:p>
    <w:p w:rsidR="00043340" w:rsidRDefault="00043340" w:rsidP="00EF424C">
      <w:pPr>
        <w:spacing w:after="0"/>
        <w:jc w:val="both"/>
      </w:pPr>
    </w:p>
    <w:p w:rsidR="00043340" w:rsidRDefault="00043340" w:rsidP="00EF424C">
      <w:pPr>
        <w:spacing w:after="0"/>
        <w:jc w:val="both"/>
      </w:pPr>
      <w:r>
        <w:t>- Каждая единица оборудования должна сопровождаться документацией на русском языке, подтверждающей декларируемые технические характеристики и позволяющей обеспечить каждодневную работу пользователя. В комплект поставки включается "Руководство пользователя".</w:t>
      </w:r>
    </w:p>
    <w:p w:rsidR="00043340" w:rsidRDefault="00043340" w:rsidP="00EF424C">
      <w:pPr>
        <w:spacing w:after="0"/>
        <w:jc w:val="both"/>
      </w:pPr>
      <w:r>
        <w:t>4. Гарантийные обязательства Поставщик должен обеспечить гарантийное обслуживание оборудования. Гарантийный период на интерактивные доски - пять лет, на остальное оборудование - три года. Соискатель должен иметь сервисные центры, аттестованные производителем оборудования или его официальным дистрибьютором для гарантийного обслуживания, монтажа и пуско-наладочных работ во всех субъектах РФ, в которые осуществляется поставка. Поставщик должен обеспечить наличие "горячей линии" технической поддержки.</w:t>
      </w:r>
    </w:p>
    <w:p w:rsidR="00043340" w:rsidRDefault="00043340" w:rsidP="00EF424C">
      <w:pPr>
        <w:spacing w:after="0"/>
        <w:jc w:val="both"/>
      </w:pPr>
      <w:r>
        <w:t>Еще раз отметим, что регламенты по использованию интерактивной доски находятся в стадии разработки, и ОУ можно рекомендовать использовать те нормативы, которые определены для использования в образовательном процессе средств ТСО и ИКТ (компьютеры, принтеры, проекторы и пр.).</w:t>
      </w:r>
    </w:p>
    <w:p w:rsidR="00043340" w:rsidRDefault="00043340" w:rsidP="00EF424C">
      <w:pPr>
        <w:spacing w:after="0"/>
        <w:jc w:val="both"/>
      </w:pPr>
      <w:r>
        <w:t>Нормативно – методическая литература в настоящий момент определяет два подхода к организации класса на уроке с использованием средств ИКТ</w:t>
      </w:r>
      <w:r w:rsidR="00EF424C">
        <w:t>.</w:t>
      </w:r>
    </w:p>
    <w:p w:rsidR="00043340" w:rsidRDefault="00043340" w:rsidP="00EF424C">
      <w:pPr>
        <w:spacing w:after="0"/>
        <w:jc w:val="both"/>
      </w:pPr>
      <w:r>
        <w:t xml:space="preserve">При таком компьютерном сопровождении уроков требуется учитывать, что общее время работы ученика с компьютером не должно превышать 15 минут, то есть менее половины урока. </w:t>
      </w:r>
      <w:proofErr w:type="gramStart"/>
      <w:r w:rsidRPr="00EF424C">
        <w:rPr>
          <w:b/>
        </w:rPr>
        <w:t>Возможно</w:t>
      </w:r>
      <w:proofErr w:type="gramEnd"/>
      <w:r w:rsidRPr="00EF424C">
        <w:rPr>
          <w:b/>
        </w:rPr>
        <w:t xml:space="preserve"> использовать </w:t>
      </w:r>
      <w:r w:rsidRPr="00EF424C">
        <w:rPr>
          <w:b/>
        </w:rPr>
        <w:lastRenderedPageBreak/>
        <w:t>компьютер фрагментами по 2 - 3 минуты, распределяя время взаимодействия детей с компьютерными программами в режиме фронтальной деятельности на протяжении всего урока.</w:t>
      </w:r>
    </w:p>
    <w:p w:rsidR="00043340" w:rsidRDefault="00043340" w:rsidP="00EF424C">
      <w:pPr>
        <w:spacing w:after="0"/>
        <w:jc w:val="both"/>
      </w:pPr>
      <w:r>
        <w:t xml:space="preserve">Для групповой формы </w:t>
      </w:r>
      <w:proofErr w:type="gramStart"/>
      <w:r>
        <w:t>обучения</w:t>
      </w:r>
      <w:proofErr w:type="gramEnd"/>
      <w:r>
        <w:t xml:space="preserve"> возможно организовать компьютерную поддержку в рамках одного урока в информационном центре школы (вариант – </w:t>
      </w:r>
      <w:proofErr w:type="spellStart"/>
      <w:r>
        <w:t>мультимедийный</w:t>
      </w:r>
      <w:proofErr w:type="spellEnd"/>
      <w:r>
        <w:t xml:space="preserve"> зал). Информационный центр школы представляет собой кабинет, снабженный 3 - 7 компьютерами, подключенными в локальную сеть, возможно с выходом в Интернет. Такой кабинет является современным аналогом читального зала компьютеризированной библиотеки и может быть оборудован именно в читальном зале школы. В информационном центре необходимо предусмотреть и традиционные рабочие места учащихся - столы, стеллажи для раздаточных настольных пособий. В информационном центре школы можно организовать обучение с помощью метода проектов. Для этого класс делится на бригады по 3 - 4 человека, для которых предусматривается рабочая зона: 2 парты, 1 компьютер, настольные пособия и раздаточные материалы (конструкторы, в том числе ЛЕГО, цветная бумага, альбомы, развивающие игры, раздаточные материалы, атласы, каталог </w:t>
      </w:r>
      <w:proofErr w:type="spellStart"/>
      <w:r>
        <w:t>мультимедийных</w:t>
      </w:r>
      <w:proofErr w:type="spellEnd"/>
      <w:r>
        <w:t xml:space="preserve"> пособий и пр.) Работа за компьютером в бригаде регулируется учителем: один учащийся выполняет свою работу на компьютере в течение 5 - 7 минут, другие учащиеся бригады в это время работают над настольной частью проекта. Таким образом, бригада осуществляет компьютерную деятельность в течение всего урока в рамках 20 - 30 минут в зависимости от проектного задания. Интерактивная доска в этом случае может быть использована как для постановки проектных задач перед классом, так и для презентации результатов проекта отдельными группами, причем возможность переносить изображение с доски на локальные компьютеры и обратно увеличивают эффективность работы.</w:t>
      </w:r>
    </w:p>
    <w:p w:rsidR="00043340" w:rsidRDefault="00043340" w:rsidP="00EF424C">
      <w:pPr>
        <w:spacing w:after="0"/>
        <w:jc w:val="both"/>
      </w:pPr>
      <w:r>
        <w:t>Временные ограничения, приведенные выше, касаются учащихся начальной школы. В целом, временные ограничения по работе с экраном интерактивной доски следующие:</w:t>
      </w:r>
    </w:p>
    <w:tbl>
      <w:tblPr>
        <w:tblStyle w:val="a9"/>
        <w:tblW w:w="0" w:type="auto"/>
        <w:tblLook w:val="01E0"/>
      </w:tblPr>
      <w:tblGrid>
        <w:gridCol w:w="814"/>
        <w:gridCol w:w="2924"/>
        <w:gridCol w:w="2537"/>
        <w:gridCol w:w="1632"/>
      </w:tblGrid>
      <w:tr w:rsidR="00043340" w:rsidTr="000433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Длительность просмотра (мин.)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диафильмов, диапозитивов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презентаций</w:t>
            </w:r>
            <w:r>
              <w:tab/>
            </w:r>
          </w:p>
          <w:p w:rsidR="00043340" w:rsidRDefault="00043340" w:rsidP="00EF424C">
            <w:r>
              <w:t>кинофильмов</w:t>
            </w:r>
            <w:r>
              <w:tab/>
            </w:r>
          </w:p>
          <w:p w:rsidR="00043340" w:rsidRDefault="00043340" w:rsidP="00EF424C">
            <w:pPr>
              <w:rPr>
                <w:sz w:val="24"/>
                <w:szCs w:val="24"/>
              </w:rPr>
            </w:pPr>
            <w:r>
              <w:t>телепередач</w:t>
            </w:r>
          </w:p>
        </w:tc>
      </w:tr>
      <w:tr w:rsidR="00043340" w:rsidTr="000433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7-15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15-20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15</w:t>
            </w:r>
          </w:p>
        </w:tc>
      </w:tr>
      <w:tr w:rsidR="00043340" w:rsidTr="000433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15-20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15-20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20</w:t>
            </w:r>
          </w:p>
        </w:tc>
      </w:tr>
      <w:tr w:rsidR="00043340" w:rsidTr="000433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5-7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20-25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20-25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20-25</w:t>
            </w:r>
          </w:p>
        </w:tc>
      </w:tr>
      <w:tr w:rsidR="00043340" w:rsidTr="000433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8-11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25-30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25-30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40" w:rsidRDefault="00043340" w:rsidP="00EF424C">
            <w:pPr>
              <w:rPr>
                <w:sz w:val="24"/>
                <w:szCs w:val="24"/>
              </w:rPr>
            </w:pPr>
            <w:r>
              <w:t>25-30</w:t>
            </w:r>
          </w:p>
        </w:tc>
      </w:tr>
    </w:tbl>
    <w:p w:rsidR="00043340" w:rsidRDefault="00043340" w:rsidP="00EF424C">
      <w:pPr>
        <w:spacing w:after="0"/>
      </w:pPr>
    </w:p>
    <w:p w:rsidR="00043340" w:rsidRPr="00EF424C" w:rsidRDefault="00EF424C" w:rsidP="00EF424C">
      <w:pPr>
        <w:spacing w:after="0"/>
        <w:rPr>
          <w:sz w:val="28"/>
        </w:rPr>
      </w:pPr>
      <w:r>
        <w:t>Важно</w:t>
      </w:r>
      <w:r>
        <w:rPr>
          <w:sz w:val="28"/>
        </w:rPr>
        <w:t>!</w:t>
      </w:r>
      <w:r w:rsidR="00043340" w:rsidRPr="00EF424C">
        <w:rPr>
          <w:sz w:val="28"/>
        </w:rPr>
        <w:t xml:space="preserve"> </w:t>
      </w:r>
      <w:proofErr w:type="gramStart"/>
      <w:r w:rsidR="00043340" w:rsidRPr="00EF424C">
        <w:rPr>
          <w:sz w:val="28"/>
        </w:rPr>
        <w:t>В течение недели количество уроков с применением ТСО не должно превышать для обучающихся I ступени 3-4, обучающихся II и III ступени - 4-6.</w:t>
      </w:r>
      <w:proofErr w:type="gramEnd"/>
    </w:p>
    <w:p w:rsidR="00F23616" w:rsidRDefault="004514DF" w:rsidP="00EF424C">
      <w:pPr>
        <w:spacing w:after="0"/>
        <w:rPr>
          <w:i/>
          <w:sz w:val="36"/>
        </w:rPr>
      </w:pPr>
      <w:r w:rsidRPr="004514DF">
        <w:rPr>
          <w:i/>
          <w:sz w:val="36"/>
        </w:rPr>
        <w:t xml:space="preserve">В. </w:t>
      </w:r>
    </w:p>
    <w:p w:rsidR="004514DF" w:rsidRDefault="004514DF" w:rsidP="00EF424C">
      <w:pPr>
        <w:spacing w:after="0"/>
        <w:rPr>
          <w:i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5715000" cy="2914650"/>
            <wp:effectExtent l="19050" t="0" r="0" b="0"/>
            <wp:docPr id="1" name="Рисунок 1" descr="http://pda.rg.ru/pril/46/50/41/5430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da.rg.ru/pril/46/50/41/5430_2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4DF" w:rsidRDefault="004514DF" w:rsidP="00EF424C">
      <w:pPr>
        <w:spacing w:after="0"/>
        <w:rPr>
          <w:i/>
          <w:sz w:val="36"/>
        </w:rPr>
      </w:pPr>
    </w:p>
    <w:p w:rsidR="004514DF" w:rsidRDefault="004514DF" w:rsidP="00EF424C">
      <w:pPr>
        <w:spacing w:after="0"/>
        <w:rPr>
          <w:i/>
          <w:sz w:val="36"/>
        </w:rPr>
      </w:pPr>
    </w:p>
    <w:p w:rsidR="004514DF" w:rsidRDefault="004514DF" w:rsidP="00EF424C">
      <w:pPr>
        <w:spacing w:after="0"/>
        <w:rPr>
          <w:i/>
          <w:sz w:val="28"/>
        </w:rPr>
      </w:pPr>
      <w:r>
        <w:rPr>
          <w:i/>
          <w:sz w:val="36"/>
        </w:rPr>
        <w:lastRenderedPageBreak/>
        <w:t>Г.</w:t>
      </w:r>
      <w:r w:rsidR="0040680E">
        <w:rPr>
          <w:i/>
          <w:sz w:val="36"/>
        </w:rPr>
        <w:t xml:space="preserve"> </w:t>
      </w:r>
      <w:r w:rsidRPr="004514DF">
        <w:rPr>
          <w:i/>
          <w:sz w:val="28"/>
        </w:rPr>
        <w:t>Возможный вариант расстановки мебели в кабинете с ИД</w:t>
      </w:r>
    </w:p>
    <w:p w:rsidR="004514DF" w:rsidRDefault="004514DF" w:rsidP="00EF424C">
      <w:pPr>
        <w:spacing w:after="0"/>
        <w:rPr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715125" cy="4143079"/>
            <wp:effectExtent l="19050" t="0" r="9525" b="0"/>
            <wp:docPr id="7" name="Рисунок 7" descr="http://txt.g-ost.ru/55/55192/x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xt.g-ost.ru/55/55192/x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14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0E" w:rsidRDefault="004514DF" w:rsidP="00EF424C">
      <w:pPr>
        <w:spacing w:after="0"/>
        <w:rPr>
          <w:i/>
          <w:sz w:val="28"/>
        </w:rPr>
      </w:pPr>
      <w:r>
        <w:rPr>
          <w:i/>
          <w:sz w:val="28"/>
        </w:rPr>
        <w:t xml:space="preserve">Д.  Вопрос, который дискутируется в нашей школе: </w:t>
      </w:r>
    </w:p>
    <w:p w:rsidR="004514DF" w:rsidRDefault="0040680E" w:rsidP="00EF424C">
      <w:pPr>
        <w:spacing w:after="0"/>
        <w:rPr>
          <w:i/>
          <w:sz w:val="28"/>
        </w:rPr>
      </w:pPr>
      <w:r>
        <w:rPr>
          <w:i/>
          <w:sz w:val="28"/>
        </w:rPr>
        <w:t xml:space="preserve">- Нужно ли, чтобы в классе были </w:t>
      </w:r>
      <w:r w:rsidRPr="0040680E">
        <w:rPr>
          <w:i/>
          <w:sz w:val="28"/>
          <w:u w:val="single"/>
        </w:rPr>
        <w:t xml:space="preserve">две </w:t>
      </w:r>
      <w:r>
        <w:rPr>
          <w:i/>
          <w:sz w:val="28"/>
        </w:rPr>
        <w:t>доски: интерактивная и обычная?</w:t>
      </w:r>
    </w:p>
    <w:p w:rsidR="004514DF" w:rsidRDefault="004514DF" w:rsidP="00EF424C">
      <w:pPr>
        <w:spacing w:after="0"/>
        <w:rPr>
          <w:i/>
          <w:sz w:val="28"/>
        </w:rPr>
      </w:pPr>
    </w:p>
    <w:p w:rsidR="004514DF" w:rsidRDefault="004514DF" w:rsidP="00EF424C">
      <w:pPr>
        <w:spacing w:after="0"/>
        <w:rPr>
          <w:i/>
          <w:sz w:val="28"/>
        </w:rPr>
      </w:pPr>
    </w:p>
    <w:p w:rsidR="004514DF" w:rsidRDefault="004514DF" w:rsidP="00EF424C">
      <w:pPr>
        <w:spacing w:after="0"/>
        <w:rPr>
          <w:i/>
          <w:sz w:val="28"/>
        </w:rPr>
      </w:pPr>
    </w:p>
    <w:p w:rsidR="004514DF" w:rsidRDefault="004514DF" w:rsidP="00EF424C">
      <w:pPr>
        <w:spacing w:after="0"/>
        <w:rPr>
          <w:i/>
          <w:sz w:val="28"/>
        </w:rPr>
      </w:pPr>
    </w:p>
    <w:p w:rsidR="004514DF" w:rsidRDefault="004514DF" w:rsidP="00EF424C">
      <w:pPr>
        <w:spacing w:after="0"/>
        <w:rPr>
          <w:i/>
          <w:sz w:val="28"/>
        </w:rPr>
      </w:pPr>
    </w:p>
    <w:p w:rsidR="004514DF" w:rsidRDefault="004514DF" w:rsidP="00EF424C">
      <w:pPr>
        <w:spacing w:after="0"/>
        <w:rPr>
          <w:i/>
          <w:sz w:val="28"/>
        </w:rPr>
      </w:pPr>
    </w:p>
    <w:p w:rsidR="004514DF" w:rsidRDefault="004514DF" w:rsidP="00EF424C">
      <w:pPr>
        <w:spacing w:after="0"/>
        <w:rPr>
          <w:i/>
          <w:sz w:val="28"/>
        </w:rPr>
      </w:pPr>
    </w:p>
    <w:p w:rsidR="004514DF" w:rsidRDefault="004514DF" w:rsidP="00EF424C">
      <w:pPr>
        <w:spacing w:after="0"/>
        <w:rPr>
          <w:i/>
          <w:sz w:val="28"/>
        </w:rPr>
      </w:pPr>
    </w:p>
    <w:p w:rsidR="004514DF" w:rsidRDefault="004514DF" w:rsidP="00EF424C">
      <w:pPr>
        <w:spacing w:after="0"/>
        <w:rPr>
          <w:i/>
          <w:sz w:val="28"/>
        </w:rPr>
      </w:pPr>
    </w:p>
    <w:p w:rsidR="004514DF" w:rsidRDefault="004514DF" w:rsidP="00EF424C">
      <w:pPr>
        <w:spacing w:after="0"/>
        <w:rPr>
          <w:i/>
          <w:sz w:val="28"/>
        </w:rPr>
      </w:pPr>
    </w:p>
    <w:p w:rsidR="004514DF" w:rsidRDefault="004514DF" w:rsidP="00EF424C">
      <w:pPr>
        <w:spacing w:after="0"/>
        <w:rPr>
          <w:i/>
          <w:sz w:val="28"/>
        </w:rPr>
      </w:pPr>
    </w:p>
    <w:p w:rsidR="004514DF" w:rsidRDefault="004514DF" w:rsidP="00EF424C">
      <w:pPr>
        <w:spacing w:after="0"/>
        <w:rPr>
          <w:i/>
          <w:sz w:val="28"/>
        </w:rPr>
      </w:pPr>
    </w:p>
    <w:p w:rsidR="004514DF" w:rsidRDefault="004514DF" w:rsidP="00EF424C">
      <w:pPr>
        <w:spacing w:after="0"/>
        <w:rPr>
          <w:i/>
          <w:sz w:val="28"/>
        </w:rPr>
      </w:pPr>
    </w:p>
    <w:p w:rsidR="004514DF" w:rsidRPr="004514DF" w:rsidRDefault="004514DF" w:rsidP="00EF424C">
      <w:pPr>
        <w:spacing w:after="0"/>
        <w:rPr>
          <w:i/>
          <w:sz w:val="36"/>
        </w:rPr>
      </w:pPr>
    </w:p>
    <w:sectPr w:rsidR="004514DF" w:rsidRPr="004514DF" w:rsidSect="00EF4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78F"/>
    <w:multiLevelType w:val="multilevel"/>
    <w:tmpl w:val="3F44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62378"/>
    <w:multiLevelType w:val="multilevel"/>
    <w:tmpl w:val="4B0E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32242"/>
    <w:multiLevelType w:val="hybridMultilevel"/>
    <w:tmpl w:val="009E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616"/>
    <w:rsid w:val="00005B15"/>
    <w:rsid w:val="00043340"/>
    <w:rsid w:val="000935F2"/>
    <w:rsid w:val="001A115C"/>
    <w:rsid w:val="002D2641"/>
    <w:rsid w:val="0040680E"/>
    <w:rsid w:val="0044557F"/>
    <w:rsid w:val="004514DF"/>
    <w:rsid w:val="00465299"/>
    <w:rsid w:val="004A55EA"/>
    <w:rsid w:val="00524E8C"/>
    <w:rsid w:val="006353B6"/>
    <w:rsid w:val="00652147"/>
    <w:rsid w:val="00674785"/>
    <w:rsid w:val="006F747A"/>
    <w:rsid w:val="007676DE"/>
    <w:rsid w:val="008436FC"/>
    <w:rsid w:val="009255AB"/>
    <w:rsid w:val="00A4407C"/>
    <w:rsid w:val="00BC2537"/>
    <w:rsid w:val="00C106F7"/>
    <w:rsid w:val="00E22EBF"/>
    <w:rsid w:val="00EF424C"/>
    <w:rsid w:val="00F2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6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3616"/>
  </w:style>
  <w:style w:type="paragraph" w:styleId="a4">
    <w:name w:val="Balloon Text"/>
    <w:basedOn w:val="a"/>
    <w:link w:val="a5"/>
    <w:uiPriority w:val="99"/>
    <w:semiHidden/>
    <w:unhideWhenUsed/>
    <w:rsid w:val="00F2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61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74785"/>
    <w:rPr>
      <w:b/>
      <w:bCs/>
    </w:rPr>
  </w:style>
  <w:style w:type="paragraph" w:styleId="a7">
    <w:name w:val="Normal (Web)"/>
    <w:basedOn w:val="a"/>
    <w:uiPriority w:val="99"/>
    <w:semiHidden/>
    <w:unhideWhenUsed/>
    <w:rsid w:val="0076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76DE"/>
    <w:pPr>
      <w:ind w:left="720"/>
      <w:contextualSpacing/>
    </w:pPr>
  </w:style>
  <w:style w:type="table" w:styleId="a9">
    <w:name w:val="Table Grid"/>
    <w:basedOn w:val="a1"/>
    <w:rsid w:val="0004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0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didaktor.ru/sushhestvuyut-li-normy-sanpina-po-ispolzovaniyu-interaktivnoj-doski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</dc:creator>
  <cp:lastModifiedBy>1К</cp:lastModifiedBy>
  <cp:revision>3</cp:revision>
  <dcterms:created xsi:type="dcterms:W3CDTF">2014-03-29T22:41:00Z</dcterms:created>
  <dcterms:modified xsi:type="dcterms:W3CDTF">2014-03-29T23:52:00Z</dcterms:modified>
</cp:coreProperties>
</file>