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b/>
          <w:i/>
          <w:color w:val="auto"/>
          <w:spacing w:val="0"/>
          <w:position w:val="0"/>
          <w:sz w:val="40"/>
          <w:shd w:fill="auto" w:val="clear"/>
        </w:rPr>
      </w:pPr>
      <w:r>
        <w:rPr>
          <w:rFonts w:ascii="Times New Roman" w:hAnsi="Times New Roman" w:cs="Times New Roman" w:eastAsia="Times New Roman"/>
          <w:b/>
          <w:i/>
          <w:color w:val="auto"/>
          <w:spacing w:val="0"/>
          <w:position w:val="0"/>
          <w:sz w:val="40"/>
          <w:shd w:fill="auto" w:val="clear"/>
        </w:rPr>
        <w:t xml:space="preserve">                     </w:t>
      </w:r>
      <w:r>
        <w:rPr>
          <w:rFonts w:ascii="Times New Roman" w:hAnsi="Times New Roman" w:cs="Times New Roman" w:eastAsia="Times New Roman"/>
          <w:b/>
          <w:i/>
          <w:color w:val="auto"/>
          <w:spacing w:val="0"/>
          <w:position w:val="0"/>
          <w:sz w:val="40"/>
          <w:shd w:fill="auto" w:val="clear"/>
        </w:rPr>
        <w:t xml:space="preserve">К  истокам  письма</w:t>
      </w:r>
    </w:p>
    <w:p>
      <w:pPr>
        <w:spacing w:before="0" w:after="0" w:line="240"/>
        <w:ind w:right="0" w:left="0" w:firstLine="0"/>
        <w:jc w:val="left"/>
        <w:rPr>
          <w:rFonts w:ascii="Times New Roman" w:hAnsi="Times New Roman" w:cs="Times New Roman" w:eastAsia="Times New Roman"/>
          <w:b/>
          <w:i/>
          <w:color w:val="auto"/>
          <w:spacing w:val="0"/>
          <w:position w:val="0"/>
          <w:sz w:val="40"/>
          <w:shd w:fill="auto" w:val="clear"/>
        </w:rPr>
      </w:pPr>
    </w:p>
    <w:p>
      <w:pPr>
        <w:spacing w:before="0" w:after="0" w:line="276"/>
        <w:ind w:right="0" w:left="0" w:firstLine="0"/>
        <w:jc w:val="left"/>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Цель: </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выяснить, как общались люди до появления алфавита и письменности;</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узнать, почему и когда появилось письмо;</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рассмотреть ступени развития письма.</w:t>
      </w:r>
    </w:p>
    <w:p>
      <w:pPr>
        <w:spacing w:before="0" w:after="0" w:line="240"/>
        <w:ind w:right="0" w:left="0" w:firstLine="0"/>
        <w:jc w:val="left"/>
        <w:rPr>
          <w:rFonts w:ascii="Times New Roman" w:hAnsi="Times New Roman" w:cs="Times New Roman" w:eastAsia="Times New Roman"/>
          <w:b/>
          <w:i/>
          <w:color w:val="auto"/>
          <w:spacing w:val="0"/>
          <w:position w:val="0"/>
          <w:sz w:val="40"/>
          <w:shd w:fill="auto" w:val="clear"/>
        </w:rPr>
      </w:pPr>
    </w:p>
    <w:p>
      <w:pPr>
        <w:spacing w:before="0" w:after="0" w:line="240"/>
        <w:ind w:right="0" w:left="0" w:firstLine="0"/>
        <w:jc w:val="left"/>
        <w:rPr>
          <w:rFonts w:ascii="Times New Roman" w:hAnsi="Times New Roman" w:cs="Times New Roman" w:eastAsia="Times New Roman"/>
          <w:b/>
          <w:i/>
          <w:color w:val="auto"/>
          <w:spacing w:val="0"/>
          <w:position w:val="0"/>
          <w:sz w:val="28"/>
          <w:shd w:fill="auto" w:val="clear"/>
        </w:rPr>
      </w:pPr>
      <w:r>
        <w:object w:dxaOrig="6035" w:dyaOrig="4543">
          <v:rect xmlns:o="urn:schemas-microsoft-com:office:office" xmlns:v="urn:schemas-microsoft-com:vml" id="rectole0000000000" style="width:301.750000pt;height:227.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Times New Roman" w:hAnsi="Times New Roman" w:cs="Times New Roman" w:eastAsia="Times New Roman"/>
          <w:b/>
          <w:i/>
          <w:color w:val="auto"/>
          <w:spacing w:val="0"/>
          <w:position w:val="0"/>
          <w:sz w:val="28"/>
          <w:shd w:fill="auto" w:val="clear"/>
        </w:rPr>
        <w:t xml:space="preserve">                                                                                            «</w:t>
      </w:r>
      <w:r>
        <w:rPr>
          <w:rFonts w:ascii="Times New Roman" w:hAnsi="Times New Roman" w:cs="Times New Roman" w:eastAsia="Times New Roman"/>
          <w:b/>
          <w:i/>
          <w:color w:val="auto"/>
          <w:spacing w:val="0"/>
          <w:position w:val="0"/>
          <w:sz w:val="28"/>
          <w:shd w:fill="auto" w:val="clear"/>
        </w:rPr>
        <w:t xml:space="preserve">Человек погиб, и тело его – прах. Все близкие ушли в землю, но то, что он написал, заставляет помнить о нем того, кто читает…</w:t>
      </w:r>
      <w:r>
        <w:rPr>
          <w:rFonts w:ascii="Times New Roman" w:hAnsi="Times New Roman" w:cs="Times New Roman" w:eastAsia="Times New Roman"/>
          <w:b/>
          <w:i/>
          <w:color w:val="auto"/>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w:t>
      </w:r>
      <w:r>
        <w:rPr>
          <w:rFonts w:ascii="Times New Roman" w:hAnsi="Times New Roman" w:cs="Times New Roman" w:eastAsia="Times New Roman"/>
          <w:b/>
          <w:i/>
          <w:color w:val="auto"/>
          <w:spacing w:val="0"/>
          <w:position w:val="0"/>
          <w:sz w:val="28"/>
          <w:shd w:fill="auto" w:val="clear"/>
        </w:rPr>
        <w:t xml:space="preserve">Из древнего папируса)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Фотография  композиции  краеведческого музея  города  Старый Оскол.</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567"/>
        <w:jc w:val="center"/>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Вступление</w:t>
      </w:r>
    </w:p>
    <w:p>
      <w:pPr>
        <w:spacing w:before="0" w:after="0" w:line="240"/>
        <w:ind w:right="0" w:left="0" w:firstLine="567"/>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Письмо не знает пределов ни во времени, ни в пространстве, этим оно отличается от говорения и слушания, которые совершаются одновременно, ничто не может быть услышано уже через секунду. Совсем не случайно в народе говорят: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Слово не воробей: вылетит – не поймаешь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u w:val="single"/>
          <w:shd w:fill="auto" w:val="clear"/>
        </w:rPr>
        <w:t xml:space="preserve">Жуков В.П. Словарь русских пословиц и поговорок).</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Ученые предполагают, что членораздельной звуковой речью человек овладел сотни тысяч лет назад, а развитым письмом – лишь 5-6 тысячелетий.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Сейчас история почтового письма отсчитывает последние дни. Многие перешли на электронные письма, появились мобильные телефоны и СМС сообщения, а на почту люди все чаще заходят не за конвертами, а для оплаты коммунальных услуг, телефона и т.д. Тем не менее, хочется надеяться, что история почтового письма все же не закончится. Ведь электронное письмо не сохранишь на годы. Хочется надеяться, что люди 21 века не забудут то ощущение радости и счастья, которые появляются, когда держишь конверт с письмом в руках. А вместо улыбающегося смайлика они напишут друг другу много теплых, нежных слов.</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567"/>
        <w:jc w:val="center"/>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Ступени развития письма</w:t>
      </w:r>
    </w:p>
    <w:p>
      <w:pPr>
        <w:spacing w:before="0" w:after="0" w:line="240"/>
        <w:ind w:right="0" w:left="0" w:firstLine="567"/>
        <w:jc w:val="center"/>
        <w:rPr>
          <w:rFonts w:ascii="Times New Roman" w:hAnsi="Times New Roman" w:cs="Times New Roman" w:eastAsia="Times New Roman"/>
          <w:b/>
          <w:i/>
          <w:color w:val="auto"/>
          <w:spacing w:val="0"/>
          <w:position w:val="0"/>
          <w:sz w:val="28"/>
          <w:shd w:fill="auto" w:val="clear"/>
        </w:rPr>
      </w:pPr>
    </w:p>
    <w:p>
      <w:pPr>
        <w:spacing w:before="0" w:after="0" w:line="240"/>
        <w:ind w:right="0" w:left="0" w:firstLine="567"/>
        <w:jc w:val="left"/>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предметное</w:t>
      </w:r>
    </w:p>
    <w:p>
      <w:pPr>
        <w:spacing w:before="0" w:after="0" w:line="240"/>
        <w:ind w:right="0" w:left="0" w:firstLine="567"/>
        <w:jc w:val="left"/>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узелковое</w:t>
      </w:r>
    </w:p>
    <w:p>
      <w:pPr>
        <w:spacing w:before="0" w:after="0" w:line="240"/>
        <w:ind w:right="0" w:left="0" w:firstLine="567"/>
        <w:jc w:val="left"/>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пиктографическое (рисуночное)</w:t>
      </w:r>
    </w:p>
    <w:p>
      <w:pPr>
        <w:spacing w:before="0" w:after="0" w:line="240"/>
        <w:ind w:right="0" w:left="0" w:firstLine="567"/>
        <w:jc w:val="left"/>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идеографическое (иероглифическое)</w:t>
      </w:r>
    </w:p>
    <w:p>
      <w:pPr>
        <w:spacing w:before="0" w:after="0" w:line="240"/>
        <w:ind w:right="0" w:left="0" w:firstLine="567"/>
        <w:jc w:val="left"/>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буквенное</w:t>
      </w:r>
    </w:p>
    <w:p>
      <w:pPr>
        <w:spacing w:before="0" w:after="0" w:line="240"/>
        <w:ind w:right="0" w:left="0" w:firstLine="567"/>
        <w:jc w:val="left"/>
        <w:rPr>
          <w:rFonts w:ascii="Times New Roman" w:hAnsi="Times New Roman" w:cs="Times New Roman" w:eastAsia="Times New Roman"/>
          <w:b/>
          <w:i/>
          <w:color w:val="auto"/>
          <w:spacing w:val="0"/>
          <w:position w:val="0"/>
          <w:sz w:val="28"/>
          <w:shd w:fill="auto" w:val="clear"/>
        </w:rPr>
      </w:pPr>
    </w:p>
    <w:p>
      <w:pPr>
        <w:spacing w:before="0" w:after="0" w:line="276"/>
        <w:ind w:right="0" w:left="0" w:firstLine="567"/>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Предметное письмо</w:t>
      </w:r>
    </w:p>
    <w:p>
      <w:pPr>
        <w:spacing w:before="0" w:after="0" w:line="276"/>
        <w:ind w:right="0" w:left="0" w:firstLine="567"/>
        <w:jc w:val="both"/>
        <w:rPr>
          <w:rFonts w:ascii="Calibri" w:hAnsi="Calibri" w:cs="Calibri" w:eastAsia="Calibri"/>
          <w:color w:val="auto"/>
          <w:spacing w:val="0"/>
          <w:position w:val="0"/>
          <w:sz w:val="22"/>
          <w:shd w:fill="auto" w:val="clear"/>
        </w:rPr>
      </w:pPr>
      <w:r>
        <w:object w:dxaOrig="5495" w:dyaOrig="3297">
          <v:rect xmlns:o="urn:schemas-microsoft-com:office:office" xmlns:v="urn:schemas-microsoft-com:vml" id="rectole0000000001" style="width:274.750000pt;height:164.8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Североамериканские индейцы (ирокезы) свое письмо составляли в виде ожерелий из разноцветных бусинок, раковин, зерен. Они назывались вампумы. С их помощью составлялись послания, предупреждения об опасности, приглашения.</w:t>
      </w:r>
    </w:p>
    <w:p>
      <w:pPr>
        <w:spacing w:before="0" w:after="200" w:line="276"/>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Узелковое письмо</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object w:dxaOrig="4795" w:dyaOrig="2563">
          <v:rect xmlns:o="urn:schemas-microsoft-com:office:office" xmlns:v="urn:schemas-microsoft-com:vml" id="rectole0000000002" style="width:239.750000pt;height:128.1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object w:dxaOrig="2534" w:dyaOrig="2016">
          <v:rect xmlns:o="urn:schemas-microsoft-com:office:office" xmlns:v="urn:schemas-microsoft-com:vml" id="rectole0000000003" style="width:126.700000pt;height:100.8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76"/>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смену ему пришло узелковое письмо, которое было более прогрессивным и экономным в сравнении с первым. Для узелкового письма брали толстую веревку, а на нее навязывали разного цвета и в определенном порядке нити, каждая из которых имела свой смысл. Например, зеленая нить обозначала зерно; белая – предложение мира; черная – смерть, несчастье; фиолетовая – опасность, вражду; красная – войско, войну. </w:t>
      </w:r>
    </w:p>
    <w:p>
      <w:pPr>
        <w:spacing w:before="0" w:after="0" w:line="276"/>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 сожалению, секрет прочтения узелкового письма потерян. Ученые уже многие годы трудятся над разгадкой этой тайны.</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Пиктографическое письмо (рисуночное)</w:t>
      </w:r>
    </w:p>
    <w:p>
      <w:pPr>
        <w:spacing w:before="0" w:after="0" w:line="276"/>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Люди нашли более совершенный способ передачи мыслей. Так появилось пиктографическое письмо, или письмо с помощью рисунков. Рисованное письмо не имело постоянных знаков – рисунков, понимание смысла рисунка зависело от мастерства того, кто рисовал: чем живее рисунок, тем понятнее его смысл.</w:t>
      </w:r>
      <w:r>
        <w:rPr>
          <w:rFonts w:ascii="Times New Roman" w:hAnsi="Times New Roman" w:cs="Times New Roman" w:eastAsia="Times New Roman"/>
          <w:b/>
          <w:i/>
          <w:color w:val="auto"/>
          <w:spacing w:val="0"/>
          <w:position w:val="0"/>
          <w:sz w:val="28"/>
          <w:shd w:fill="auto" w:val="clear"/>
        </w:rPr>
        <w:t xml:space="preserve"> </w:t>
      </w:r>
    </w:p>
    <w:p>
      <w:pPr>
        <w:spacing w:before="0" w:after="0" w:line="276"/>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Но с помощью рисунка нельзя было передать чувства – они указывали на конкретные предметы: людей, животных, - но не отвлеченные понятия. Если нужно было написать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тигр</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то люди рисовали тигра. Надо было написать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охота</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рисовали охотника и зверя. На стенах пещер, где жили древние люди, найдено много таких рисунков. Получилось так, что древние люди оставили для потомков письма-рассказы, хотя и не умели писать.</w:t>
      </w:r>
    </w:p>
    <w:p>
      <w:pPr>
        <w:spacing w:before="0" w:after="0" w:line="276"/>
        <w:ind w:right="0" w:left="0" w:firstLine="0"/>
        <w:jc w:val="center"/>
        <w:rPr>
          <w:rFonts w:ascii="Times New Roman" w:hAnsi="Times New Roman" w:cs="Times New Roman" w:eastAsia="Times New Roman"/>
          <w:b/>
          <w:i/>
          <w:color w:val="auto"/>
          <w:spacing w:val="0"/>
          <w:position w:val="0"/>
          <w:sz w:val="28"/>
          <w:shd w:fill="auto" w:val="clear"/>
        </w:rPr>
      </w:pPr>
      <w:r>
        <w:object w:dxaOrig="2581" w:dyaOrig="2635">
          <v:rect xmlns:o="urn:schemas-microsoft-com:office:office" xmlns:v="urn:schemas-microsoft-com:vml" id="rectole0000000004" style="width:129.050000pt;height:131.7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object w:dxaOrig="2419" w:dyaOrig="1094">
          <v:rect xmlns:o="urn:schemas-microsoft-com:office:office" xmlns:v="urn:schemas-microsoft-com:vml" id="rectole0000000005" style="width:120.950000pt;height:54.7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76"/>
        <w:ind w:right="0" w:left="0" w:firstLine="567"/>
        <w:jc w:val="center"/>
        <w:rPr>
          <w:rFonts w:ascii="Calibri" w:hAnsi="Calibri" w:cs="Calibri" w:eastAsia="Calibri"/>
          <w:color w:val="auto"/>
          <w:spacing w:val="0"/>
          <w:position w:val="0"/>
          <w:sz w:val="22"/>
          <w:shd w:fill="auto" w:val="clear"/>
        </w:rPr>
      </w:pPr>
      <w:r>
        <w:object w:dxaOrig="3787" w:dyaOrig="2203">
          <v:rect xmlns:o="urn:schemas-microsoft-com:office:office" xmlns:v="urn:schemas-microsoft-com:vml" id="rectole0000000006" style="width:189.350000pt;height:110.1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76"/>
        <w:ind w:right="0" w:left="0" w:firstLine="567"/>
        <w:jc w:val="center"/>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Буквенное письмо</w:t>
      </w:r>
    </w:p>
    <w:p>
      <w:pPr>
        <w:spacing w:before="0" w:after="0" w:line="276"/>
        <w:ind w:right="0" w:left="0" w:firstLine="567"/>
        <w:jc w:val="center"/>
        <w:rPr>
          <w:rFonts w:ascii="Times New Roman" w:hAnsi="Times New Roman" w:cs="Times New Roman" w:eastAsia="Times New Roman"/>
          <w:b/>
          <w:i/>
          <w:color w:val="auto"/>
          <w:spacing w:val="0"/>
          <w:position w:val="0"/>
          <w:sz w:val="28"/>
          <w:shd w:fill="auto" w:val="clear"/>
        </w:rPr>
      </w:pPr>
    </w:p>
    <w:p>
      <w:pPr>
        <w:spacing w:before="0" w:after="0" w:line="276"/>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Буквенное письмо возникло у древних финикийцев.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i/>
          <w:color w:val="auto"/>
          <w:spacing w:val="0"/>
          <w:position w:val="0"/>
          <w:sz w:val="28"/>
          <w:shd w:fill="auto" w:val="clear"/>
        </w:rPr>
        <w:t xml:space="preserve">Именно этот талантливый народ, живший на берегу Средиземного моря, породил такую удивительную систему выражения мыслей. Она, выдержав все испытания времени и передачи от народа к народу, из языка в язык, обошла за долгие столетия весь земной шар</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писал Л.Успенский. </w:t>
      </w:r>
    </w:p>
    <w:p>
      <w:pPr>
        <w:spacing w:before="0" w:after="0" w:line="276"/>
        <w:ind w:right="0" w:left="0" w:firstLine="567"/>
        <w:jc w:val="both"/>
        <w:rPr>
          <w:rFonts w:ascii="Calibri" w:hAnsi="Calibri" w:cs="Calibri" w:eastAsia="Calibri"/>
          <w:color w:val="auto"/>
          <w:spacing w:val="0"/>
          <w:position w:val="0"/>
          <w:sz w:val="28"/>
          <w:shd w:fill="auto" w:val="clear"/>
        </w:rPr>
      </w:pPr>
    </w:p>
    <w:p>
      <w:pPr>
        <w:spacing w:before="0" w:after="0" w:line="276"/>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Родословное дерево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всех азбук и алфавитов дает нам возможность увидеть, как развивалось буквенное письмо, определить его истоки, связь русского алфавита с родственными. Оно уходит корнями в глубокое историческое прошлое. </w:t>
      </w:r>
    </w:p>
    <w:p>
      <w:pPr>
        <w:spacing w:before="0" w:after="0" w:line="276"/>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Изначально письмом называли рукописное текстовое сообщение на  глиняном черепке, листе пергамента или куске берёсты.  За несколько тысячелетий существования письменности люди употребляли для письма разнообразные материалы. Они высекали надписи на скалах, на каменных плитах, вырезали на костях, чертили на глиняных дощечках. А позже на металлических, бронзовых, свинцовых. </w:t>
      </w:r>
    </w:p>
    <w:p>
      <w:pPr>
        <w:spacing w:before="0" w:after="0" w:line="276"/>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Бумага – одно  из величайших изобретений человечества. Появилась она сначала в 5 веке в Китае, а затем в 12-13 вв. в государствах Европы.                              </w:t>
      </w:r>
    </w:p>
    <w:p>
      <w:pPr>
        <w:spacing w:before="0" w:after="0" w:line="276"/>
        <w:ind w:right="0" w:left="0" w:firstLine="567"/>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object w:dxaOrig="2880" w:dyaOrig="2160">
          <v:rect xmlns:o="urn:schemas-microsoft-com:office:office" xmlns:v="urn:schemas-microsoft-com:vml" id="rectole0000000007" style="width:144.000000pt;height:108.0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древний пергамент                              </w:t>
      </w:r>
      <w:r>
        <w:rPr>
          <w:rFonts w:ascii="Times New Roman" w:hAnsi="Times New Roman" w:cs="Times New Roman" w:eastAsia="Times New Roman"/>
          <w:color w:val="auto"/>
          <w:spacing w:val="0"/>
          <w:position w:val="0"/>
          <w:sz w:val="28"/>
          <w:shd w:fill="auto" w:val="clear"/>
        </w:rPr>
        <w:t xml:space="preserve">   </w:t>
      </w:r>
      <w:r>
        <w:object w:dxaOrig="4161" w:dyaOrig="1886">
          <v:rect xmlns:o="urn:schemas-microsoft-com:office:office" xmlns:v="urn:schemas-microsoft-com:vml" id="rectole0000000008" style="width:208.050000pt;height:94.3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r>
        <w:rPr>
          <w:rFonts w:ascii="Times New Roman" w:hAnsi="Times New Roman" w:cs="Times New Roman" w:eastAsia="Times New Roman"/>
          <w:color w:val="auto"/>
          <w:spacing w:val="0"/>
          <w:position w:val="0"/>
          <w:sz w:val="28"/>
          <w:shd w:fill="auto" w:val="clear"/>
        </w:rPr>
        <w:t xml:space="preserve">  </w:t>
      </w:r>
    </w:p>
    <w:p>
      <w:pPr>
        <w:spacing w:before="0" w:after="0" w:line="276"/>
        <w:ind w:right="0" w:left="0" w:firstLine="567"/>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древняя  берестяная грамота         </w:t>
      </w:r>
    </w:p>
    <w:p>
      <w:pPr>
        <w:spacing w:before="0" w:after="0" w:line="276"/>
        <w:ind w:right="0" w:left="0" w:firstLine="567"/>
        <w:jc w:val="left"/>
        <w:rPr>
          <w:rFonts w:ascii="Times New Roman" w:hAnsi="Times New Roman" w:cs="Times New Roman" w:eastAsia="Times New Roman"/>
          <w:color w:val="auto"/>
          <w:spacing w:val="0"/>
          <w:position w:val="0"/>
          <w:sz w:val="28"/>
          <w:shd w:fill="auto" w:val="clear"/>
        </w:rPr>
      </w:pPr>
    </w:p>
    <w:p>
      <w:pPr>
        <w:spacing w:before="0" w:after="0" w:line="276"/>
        <w:ind w:right="0" w:left="0" w:firstLine="567"/>
        <w:jc w:val="center"/>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Вывод</w:t>
      </w:r>
    </w:p>
    <w:p>
      <w:pPr>
        <w:spacing w:before="0" w:after="0" w:line="276"/>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Действительно, письмо родом из далекого прошлого, ему несколько тысячелетий. Оно прошло сложный путь развития. Написание письма было вызвано необходимостью обмениваться информацией. Менялось общество, менялось и письмо – оно становилось все более совершенным, вмещало в себя все больше информации. </w:t>
      </w:r>
    </w:p>
    <w:p>
      <w:pPr>
        <w:spacing w:before="0" w:after="0" w:line="276"/>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276"/>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276"/>
        <w:ind w:right="0" w:left="0" w:firstLine="567"/>
        <w:jc w:val="left"/>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                                       </w:t>
      </w:r>
      <w:r>
        <w:rPr>
          <w:rFonts w:ascii="Times New Roman" w:hAnsi="Times New Roman" w:cs="Times New Roman" w:eastAsia="Times New Roman"/>
          <w:b/>
          <w:i/>
          <w:color w:val="auto"/>
          <w:spacing w:val="0"/>
          <w:position w:val="0"/>
          <w:sz w:val="28"/>
          <w:shd w:fill="auto" w:val="clear"/>
        </w:rPr>
        <w:t xml:space="preserve">Литература</w:t>
      </w:r>
    </w:p>
    <w:p>
      <w:pPr>
        <w:spacing w:before="0" w:after="0" w:line="276"/>
        <w:ind w:right="0" w:left="0" w:firstLine="567"/>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Аксенова М.Д. Энциклопедия для детей. Языкознание. Русский язык. – М. : Аванта+, 1998. – 704с.</w:t>
      </w:r>
    </w:p>
    <w:p>
      <w:pPr>
        <w:spacing w:before="0" w:after="0" w:line="276"/>
        <w:ind w:right="0" w:left="0" w:firstLine="567"/>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Косенкин А.А. Детская энциклопедия. Я познаю мир. Загадки истории. – М.: ООО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Издательство АСТ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ООО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Издательство Астрель</w:t>
      </w:r>
      <w:r>
        <w:rPr>
          <w:rFonts w:ascii="Times New Roman" w:hAnsi="Times New Roman" w:cs="Times New Roman" w:eastAsia="Times New Roman"/>
          <w:color w:val="auto"/>
          <w:spacing w:val="0"/>
          <w:position w:val="0"/>
          <w:sz w:val="28"/>
          <w:shd w:fill="auto" w:val="clear"/>
        </w:rPr>
        <w:t xml:space="preserve">», 2001. – 384</w:t>
      </w:r>
      <w:r>
        <w:rPr>
          <w:rFonts w:ascii="Times New Roman" w:hAnsi="Times New Roman" w:cs="Times New Roman" w:eastAsia="Times New Roman"/>
          <w:color w:val="auto"/>
          <w:spacing w:val="0"/>
          <w:position w:val="0"/>
          <w:sz w:val="28"/>
          <w:shd w:fill="auto" w:val="clear"/>
        </w:rPr>
        <w:t xml:space="preserve">с.</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8.wmf" Id="docRId17" Type="http://schemas.openxmlformats.org/officeDocument/2006/relationships/image"/><Relationship Target="media/image3.wmf" Id="docRId7" Type="http://schemas.openxmlformats.org/officeDocument/2006/relationships/image"/><Relationship Target="embeddings/oleObject5.bin" Id="docRId10" Type="http://schemas.openxmlformats.org/officeDocument/2006/relationships/oleObject"/><Relationship Target="embeddings/oleObject7.bin" Id="docRId14" Type="http://schemas.openxmlformats.org/officeDocument/2006/relationships/oleObject"/><Relationship Target="numbering.xml" Id="docRId18" Type="http://schemas.openxmlformats.org/officeDocument/2006/relationships/numbering"/><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7.wmf" Id="docRId15" Type="http://schemas.openxmlformats.org/officeDocument/2006/relationships/image"/><Relationship Target="styles.xml" Id="docRId19"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8.bin" Id="docRId16" Type="http://schemas.openxmlformats.org/officeDocument/2006/relationships/oleObject"/><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media/image1.wmf" Id="docRId3" Type="http://schemas.openxmlformats.org/officeDocument/2006/relationships/image"/></Relationships>
</file>