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4B" w:rsidRPr="0034434B" w:rsidRDefault="009E0042" w:rsidP="009E004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>И</w:t>
      </w:r>
      <w:r w:rsidR="0034434B" w:rsidRPr="0034434B">
        <w:rPr>
          <w:rFonts w:eastAsia="Times New Roman" w:cs="Times New Roman"/>
          <w:b/>
          <w:bCs/>
          <w:kern w:val="36"/>
          <w:sz w:val="48"/>
          <w:szCs w:val="48"/>
        </w:rPr>
        <w:t>гры с компьютерной поддержкой.</w:t>
      </w:r>
    </w:p>
    <w:p w:rsidR="0034434B" w:rsidRDefault="0034434B"/>
    <w:p w:rsidR="0034434B" w:rsidRDefault="0034434B"/>
    <w:p w:rsidR="0034434B" w:rsidRDefault="0034434B"/>
    <w:p w:rsidR="009B2479" w:rsidRDefault="0034434B">
      <w:r>
        <w:br/>
      </w:r>
      <w:proofErr w:type="spellStart"/>
      <w:r>
        <w:t>Чемже</w:t>
      </w:r>
      <w:proofErr w:type="spellEnd"/>
      <w:r>
        <w:t xml:space="preserve"> хороши дидактические игры с компьютерной поддержкой? Тем, что здесь нужно создать эту программу только один раз использовать ее хоть на каждом уроке. Причем на основе одного и того же материала можно придумать много различных игр. Все они очень яркие, красочные, используемые герои или предметы движутся или перемещаются в пространстве. </w:t>
      </w:r>
      <w:r>
        <w:br/>
        <w:t xml:space="preserve">Этот момент имеет важное психологическое значение, поскольку он создает у детей соответствующий психологический настрой, который помогает детям быть более внимательными и выполнять задания верно. И конечно, это вызывает у детей большой интерес. </w:t>
      </w:r>
      <w:r>
        <w:br/>
        <w:t>Мы знаем, что любая игра должна способствовать развитию у детей мышления, памяти, внимания, творческого воображения, способности к анализу и синтезу, восприятию пространственных отношений, обоснованности суждений, развитию зрительной памяти, привычки к самопроверке, учить детей подчинять свои действия поставленной задаче, доводить начатую работу до конца</w:t>
      </w:r>
      <w:proofErr w:type="gramStart"/>
      <w:r>
        <w:t xml:space="preserve"> </w:t>
      </w:r>
      <w:r w:rsidR="009E0042">
        <w:t>.</w:t>
      </w:r>
      <w:proofErr w:type="gramEnd"/>
      <w:r w:rsidR="009E0042">
        <w:t>Традиционный способ</w:t>
      </w:r>
      <w:r>
        <w:t xml:space="preserve">  </w:t>
      </w:r>
      <w:r w:rsidR="009E0042">
        <w:t xml:space="preserve">с </w:t>
      </w:r>
      <w:r>
        <w:t xml:space="preserve"> компьютерной поддержкой </w:t>
      </w:r>
      <w:r w:rsidR="009E0042">
        <w:t>.</w:t>
      </w:r>
      <w:r>
        <w:br/>
      </w:r>
      <w:r>
        <w:br/>
        <w:t xml:space="preserve">1. Игры проводятся под руководством учителя. (Преподаватель читает или говорит условие игры, затрачивая при этом много времени и сил).     </w:t>
      </w:r>
      <w:r>
        <w:br/>
        <w:t xml:space="preserve">1. Игру может проводить либо учитель, либо сам ученик. Задания дети читают сами с экрана монитора, что активизирует мыслительную деятельность учащихся. </w:t>
      </w:r>
      <w:r>
        <w:br/>
      </w:r>
      <w:r>
        <w:br/>
        <w:t xml:space="preserve">2. Учитель знакомит детей с предметами или материалами, с которыми им придется работать для этого он должен использовать раздаточный или наглядный материал.     </w:t>
      </w:r>
      <w:r>
        <w:br/>
        <w:t xml:space="preserve">2. При нажатии кнопки на экране появляются </w:t>
      </w:r>
      <w:proofErr w:type="gramStart"/>
      <w:r>
        <w:t>предметы</w:t>
      </w:r>
      <w:proofErr w:type="gramEnd"/>
      <w:r>
        <w:t xml:space="preserve"> с которыми они должны работать. Можно показать один предмет, а можно показать все предметы сразу, что облегчает задачу учителя и дает ясное представление детям о предметах, с которыми им надо работать. Затрачивая при этом минимум времени. </w:t>
      </w:r>
      <w:r>
        <w:br/>
      </w:r>
      <w:r>
        <w:br/>
        <w:t xml:space="preserve">3. Учитель даёт учащимся более полное объяснение игры в сочетании с показом части (или целиком) игрового действия.     </w:t>
      </w:r>
      <w:r>
        <w:br/>
        <w:t xml:space="preserve">3. На компьютере это можно сделать быстро, что сохраняет время на уроке. Причем изображение на компьютере красивое, яркое. Все движется как в мультфильме. Это привлекает внимание детей и вызывает большой интерес к игре. </w:t>
      </w:r>
      <w:r>
        <w:br/>
      </w:r>
      <w:r>
        <w:br/>
        <w:t xml:space="preserve">4. Начинается игра и учитель контролирует правильность ответов. Очень сложно определить степень самостоятельности каждого учащегося. Иногда оценка бывает необъективной.     </w:t>
      </w:r>
      <w:r>
        <w:br/>
        <w:t>4. Правильность ответа можно увидеть сразу посредством звукового или светового сигнала на экране. Ориентируясь по этому сигналу, ребенок сам контролирует количество правильных ответов и сам может оценить свой ответ, что о</w:t>
      </w:r>
      <w:r w:rsidR="009E0042">
        <w:t>чень важно для учащихся в игре.</w:t>
      </w:r>
      <w:r>
        <w:t xml:space="preserve"> Для проведения компьютерных игр от учителя не требуется профессиональных навыков работы на компьютере. Роль игры в современном процессе обучения возрастает в связи с необходимостью дискретного усвоения ряда новых понятий и снижения степени психологического напряжения. Игры помогают преподавателю избежать сухого изложения материала, именно они помогают ученикам быстрее адаптироваться в учебном процессе и успешнее овладевать основами разных предметов. Игры стимулируют </w:t>
      </w:r>
      <w:r>
        <w:lastRenderedPageBreak/>
        <w:t>общение между преподавателем и учащимся и между отдельными учащимися, поскольку в процессе проведения игр взаимоотношения между людьми начинают носить более непринужденный и эмоциональный характер Игра – это вид деятельности, занимаясь которой дети учатся. Это является утвержденным в педагогической практике и теории средством для расширения, углубления и закрепление знаний. Игра представляет собой самостоятельную деятельность, которой занимаются дети: она может быть индивидуальной или коллективной. Учебная задача в игре не ставится прямым образом перед детьми, поэтому в непреднамеренном усвоении учебного материала происходит «двойственная природа» игры – учебная направленность и игровая форма – позволяет стимулировать овладение в непринужденной форме конкретным учебным материалом.</w:t>
      </w:r>
    </w:p>
    <w:p w:rsidR="00B71EA4" w:rsidRDefault="00B71EA4"/>
    <w:p w:rsidR="00B71EA4" w:rsidRDefault="00B71EA4"/>
    <w:p w:rsidR="00B71EA4" w:rsidRDefault="00B71EA4"/>
    <w:p w:rsidR="00B71EA4" w:rsidRDefault="00B71EA4" w:rsidP="00B71EA4">
      <w:pPr>
        <w:pStyle w:val="a3"/>
        <w:jc w:val="center"/>
      </w:pPr>
      <w:r>
        <w:rPr>
          <w:rStyle w:val="a4"/>
          <w:rFonts w:eastAsiaTheme="majorEastAsia"/>
        </w:rPr>
        <w:t>Список использованных источников и литературы</w:t>
      </w:r>
    </w:p>
    <w:p w:rsidR="00B71EA4" w:rsidRDefault="00B71EA4"/>
    <w:p w:rsidR="00B71EA4" w:rsidRDefault="00B71EA4"/>
    <w:p w:rsidR="00B71EA4" w:rsidRPr="00B71EA4" w:rsidRDefault="00B71EA4" w:rsidP="00B71EA4">
      <w:pPr>
        <w:jc w:val="both"/>
        <w:rPr>
          <w:rFonts w:eastAsia="Times New Roman" w:cs="Times New Roman"/>
        </w:rPr>
      </w:pPr>
      <w:r w:rsidRPr="00B71EA4">
        <w:rPr>
          <w:rFonts w:eastAsia="Times New Roman" w:hAnsi="Symbol" w:cs="Times New Roman"/>
        </w:rPr>
        <w:t></w:t>
      </w:r>
      <w:r w:rsidRPr="00B71EA4">
        <w:rPr>
          <w:rFonts w:eastAsia="Times New Roman" w:cs="Times New Roman"/>
        </w:rPr>
        <w:t xml:space="preserve">  Сидорова Е.В. Электронный банк современного учителя. </w:t>
      </w:r>
      <w:proofErr w:type="gramStart"/>
      <w:r w:rsidRPr="00B71EA4">
        <w:rPr>
          <w:rFonts w:eastAsia="Times New Roman" w:cs="Times New Roman"/>
        </w:rPr>
        <w:t>Тех</w:t>
      </w:r>
      <w:r w:rsidRPr="00B71EA4">
        <w:rPr>
          <w:rFonts w:eastAsia="Times New Roman" w:cs="Times New Roman"/>
        </w:rPr>
        <w:softHyphen/>
        <w:t xml:space="preserve"> </w:t>
      </w:r>
      <w:proofErr w:type="spellStart"/>
      <w:r w:rsidRPr="00B71EA4">
        <w:rPr>
          <w:rFonts w:eastAsia="Times New Roman" w:cs="Times New Roman"/>
        </w:rPr>
        <w:t>нология</w:t>
      </w:r>
      <w:proofErr w:type="spellEnd"/>
      <w:proofErr w:type="gramEnd"/>
      <w:r w:rsidRPr="00B71EA4">
        <w:rPr>
          <w:rFonts w:eastAsia="Times New Roman" w:cs="Times New Roman"/>
        </w:rPr>
        <w:t xml:space="preserve"> развития критического мышления: электронное пособие http://www.kmspb.narod.ru, 2001.</w:t>
      </w:r>
    </w:p>
    <w:p w:rsidR="00B71EA4" w:rsidRPr="00B71EA4" w:rsidRDefault="00B71EA4" w:rsidP="00B71EA4">
      <w:pPr>
        <w:jc w:val="both"/>
        <w:rPr>
          <w:rFonts w:eastAsia="Times New Roman" w:cs="Times New Roman"/>
        </w:rPr>
      </w:pPr>
      <w:r w:rsidRPr="00B71EA4">
        <w:rPr>
          <w:rFonts w:eastAsia="Times New Roman" w:hAnsi="Symbol" w:cs="Times New Roman"/>
        </w:rPr>
        <w:t></w:t>
      </w:r>
      <w:r w:rsidRPr="00B71EA4">
        <w:rPr>
          <w:rFonts w:eastAsia="Times New Roman" w:cs="Times New Roman"/>
        </w:rPr>
        <w:t xml:space="preserve">  </w:t>
      </w:r>
      <w:proofErr w:type="spellStart"/>
      <w:r w:rsidRPr="00B71EA4">
        <w:rPr>
          <w:rFonts w:eastAsia="Times New Roman" w:cs="Times New Roman"/>
        </w:rPr>
        <w:t>Сластенин</w:t>
      </w:r>
      <w:proofErr w:type="spellEnd"/>
      <w:r w:rsidRPr="00B71EA4">
        <w:rPr>
          <w:rFonts w:eastAsia="Times New Roman" w:cs="Times New Roman"/>
        </w:rPr>
        <w:t xml:space="preserve"> В.А. Педагогика: Учебное пособие/ </w:t>
      </w:r>
      <w:proofErr w:type="spellStart"/>
      <w:r w:rsidRPr="00B71EA4">
        <w:rPr>
          <w:rFonts w:eastAsia="Times New Roman" w:cs="Times New Roman"/>
        </w:rPr>
        <w:t>В.А.Сластенин</w:t>
      </w:r>
      <w:proofErr w:type="spellEnd"/>
      <w:r w:rsidRPr="00B71EA4">
        <w:rPr>
          <w:rFonts w:eastAsia="Times New Roman" w:cs="Times New Roman"/>
        </w:rPr>
        <w:t xml:space="preserve">, И.Ф.Исаев, А.И.Мищенко, </w:t>
      </w:r>
      <w:proofErr w:type="spellStart"/>
      <w:r w:rsidRPr="00B71EA4">
        <w:rPr>
          <w:rFonts w:eastAsia="Times New Roman" w:cs="Times New Roman"/>
        </w:rPr>
        <w:t>Е.Н.Шиянов</w:t>
      </w:r>
      <w:proofErr w:type="spellEnd"/>
      <w:r w:rsidRPr="00B71EA4">
        <w:rPr>
          <w:rFonts w:eastAsia="Times New Roman" w:cs="Times New Roman"/>
        </w:rPr>
        <w:t xml:space="preserve"> – М.: Школа-Пресс, 1997. – 512 </w:t>
      </w:r>
      <w:proofErr w:type="gramStart"/>
      <w:r w:rsidRPr="00B71EA4">
        <w:rPr>
          <w:rFonts w:eastAsia="Times New Roman" w:cs="Times New Roman"/>
        </w:rPr>
        <w:t>с</w:t>
      </w:r>
      <w:proofErr w:type="gramEnd"/>
      <w:r w:rsidRPr="00B71EA4">
        <w:rPr>
          <w:rFonts w:eastAsia="Times New Roman" w:cs="Times New Roman"/>
        </w:rPr>
        <w:t>.</w:t>
      </w:r>
    </w:p>
    <w:p w:rsidR="00B71EA4" w:rsidRDefault="00B71EA4" w:rsidP="00B71EA4">
      <w:pPr>
        <w:jc w:val="both"/>
      </w:pPr>
      <w:r w:rsidRPr="00B71EA4">
        <w:rPr>
          <w:rFonts w:eastAsia="Times New Roman" w:hAnsi="Symbol" w:cs="Times New Roman"/>
        </w:rPr>
        <w:t></w:t>
      </w:r>
      <w:r w:rsidRPr="00B71EA4">
        <w:rPr>
          <w:rFonts w:eastAsia="Times New Roman" w:cs="Times New Roman"/>
        </w:rPr>
        <w:t xml:space="preserve">  Яковлева Е. И. </w:t>
      </w:r>
      <w:proofErr w:type="spellStart"/>
      <w:r w:rsidRPr="00B71EA4">
        <w:rPr>
          <w:rFonts w:eastAsia="Times New Roman" w:cs="Times New Roman"/>
        </w:rPr>
        <w:t>ЛогоМозаика</w:t>
      </w:r>
      <w:proofErr w:type="spellEnd"/>
      <w:r w:rsidRPr="00B71EA4">
        <w:rPr>
          <w:rFonts w:eastAsia="Times New Roman" w:cs="Times New Roman"/>
        </w:rPr>
        <w:t xml:space="preserve">. Сборник </w:t>
      </w:r>
      <w:proofErr w:type="spellStart"/>
      <w:r w:rsidRPr="00B71EA4">
        <w:rPr>
          <w:rFonts w:eastAsia="Times New Roman" w:cs="Times New Roman"/>
        </w:rPr>
        <w:t>проектов</w:t>
      </w:r>
      <w:proofErr w:type="gramStart"/>
      <w:r w:rsidRPr="00B71EA4">
        <w:rPr>
          <w:rFonts w:eastAsia="Times New Roman" w:cs="Times New Roman"/>
        </w:rPr>
        <w:t>.М</w:t>
      </w:r>
      <w:proofErr w:type="spellEnd"/>
      <w:proofErr w:type="gramEnd"/>
      <w:r w:rsidRPr="00B71EA4">
        <w:rPr>
          <w:rFonts w:eastAsia="Times New Roman" w:cs="Times New Roman"/>
        </w:rPr>
        <w:t>: ИНТ, 2000</w:t>
      </w:r>
    </w:p>
    <w:sectPr w:rsidR="00B71EA4" w:rsidSect="00A4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434B"/>
    <w:rsid w:val="000F4F80"/>
    <w:rsid w:val="002A0582"/>
    <w:rsid w:val="00316CAC"/>
    <w:rsid w:val="0034434B"/>
    <w:rsid w:val="0037440E"/>
    <w:rsid w:val="00624668"/>
    <w:rsid w:val="00687335"/>
    <w:rsid w:val="009E0042"/>
    <w:rsid w:val="00A44672"/>
    <w:rsid w:val="00B71EA4"/>
    <w:rsid w:val="00D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43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058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A05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5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1EA4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71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2013-12-06T13:40:00Z</dcterms:created>
  <dcterms:modified xsi:type="dcterms:W3CDTF">2013-12-06T14:36:00Z</dcterms:modified>
</cp:coreProperties>
</file>