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9E" w:rsidRPr="0067232C" w:rsidRDefault="00E42B9E" w:rsidP="0067232C">
      <w:pPr>
        <w:pStyle w:val="a3"/>
        <w:rPr>
          <w:sz w:val="24"/>
        </w:rPr>
      </w:pPr>
      <w:r w:rsidRPr="0067232C">
        <w:rPr>
          <w:sz w:val="24"/>
        </w:rPr>
        <w:t>Математика</w:t>
      </w:r>
    </w:p>
    <w:p w:rsidR="00E42B9E" w:rsidRPr="0067232C" w:rsidRDefault="00E42B9E" w:rsidP="0067232C">
      <w:pPr>
        <w:pStyle w:val="a3"/>
        <w:ind w:firstLine="709"/>
        <w:rPr>
          <w:b w:val="0"/>
          <w:sz w:val="24"/>
        </w:rPr>
      </w:pPr>
      <w:r w:rsidRPr="0067232C">
        <w:rPr>
          <w:b w:val="0"/>
          <w:sz w:val="24"/>
        </w:rPr>
        <w:t>136 часов, 4 часа в неделю</w:t>
      </w:r>
    </w:p>
    <w:p w:rsidR="00E42B9E" w:rsidRPr="0067232C" w:rsidRDefault="0052441C" w:rsidP="0067232C">
      <w:pPr>
        <w:pStyle w:val="a3"/>
        <w:ind w:firstLine="709"/>
        <w:rPr>
          <w:b w:val="0"/>
          <w:i/>
          <w:sz w:val="24"/>
        </w:rPr>
      </w:pPr>
      <w:r w:rsidRPr="0067232C">
        <w:rPr>
          <w:b w:val="0"/>
          <w:sz w:val="24"/>
        </w:rPr>
        <w:t xml:space="preserve">И.И. </w:t>
      </w:r>
      <w:proofErr w:type="spellStart"/>
      <w:r w:rsidRPr="0067232C">
        <w:rPr>
          <w:b w:val="0"/>
          <w:sz w:val="24"/>
        </w:rPr>
        <w:t>Аргинская</w:t>
      </w:r>
      <w:proofErr w:type="spellEnd"/>
      <w:r w:rsidRPr="0067232C">
        <w:rPr>
          <w:b w:val="0"/>
          <w:sz w:val="24"/>
        </w:rPr>
        <w:t>, Е. И. Иванов</w:t>
      </w:r>
      <w:proofErr w:type="gramStart"/>
      <w:r w:rsidRPr="0067232C">
        <w:rPr>
          <w:b w:val="0"/>
          <w:sz w:val="24"/>
          <w:lang w:val="en-US"/>
        </w:rPr>
        <w:t>c</w:t>
      </w:r>
      <w:proofErr w:type="spellStart"/>
      <w:proofErr w:type="gramEnd"/>
      <w:r w:rsidRPr="0067232C">
        <w:rPr>
          <w:b w:val="0"/>
          <w:sz w:val="24"/>
        </w:rPr>
        <w:t>кая</w:t>
      </w:r>
      <w:proofErr w:type="spellEnd"/>
      <w:r w:rsidRPr="0067232C">
        <w:rPr>
          <w:b w:val="0"/>
          <w:sz w:val="24"/>
        </w:rPr>
        <w:t xml:space="preserve"> </w:t>
      </w:r>
      <w:r w:rsidR="00E42B9E" w:rsidRPr="0067232C">
        <w:rPr>
          <w:b w:val="0"/>
          <w:sz w:val="24"/>
        </w:rPr>
        <w:t xml:space="preserve"> «Математика», 4 класс, 2 части.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B9E" w:rsidRPr="0067232C" w:rsidRDefault="00E42B9E" w:rsidP="00672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68E2" w:rsidRPr="0067232C" w:rsidRDefault="00B668E2" w:rsidP="00672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B668E2" w:rsidRPr="0067232C" w:rsidRDefault="0067232C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68E2" w:rsidRPr="0067232C">
        <w:rPr>
          <w:rFonts w:ascii="Times New Roman" w:hAnsi="Times New Roman" w:cs="Times New Roman"/>
          <w:sz w:val="24"/>
          <w:szCs w:val="24"/>
        </w:rPr>
        <w:t xml:space="preserve">Исходя из общей цели, стоящей перед обучением в системе Л.В. </w:t>
      </w:r>
      <w:proofErr w:type="spellStart"/>
      <w:r w:rsidR="00B668E2" w:rsidRPr="0067232C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B668E2" w:rsidRPr="0067232C">
        <w:rPr>
          <w:rFonts w:ascii="Times New Roman" w:hAnsi="Times New Roman" w:cs="Times New Roman"/>
          <w:sz w:val="24"/>
          <w:szCs w:val="24"/>
        </w:rPr>
        <w:t xml:space="preserve">, начальный курс математики должен решать следующие </w:t>
      </w:r>
      <w:r w:rsidR="00B668E2" w:rsidRPr="006723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способствовать продвижению ученика в общем развитии, становлению нравственных позиций личности ребенка, не вредить его здоровью;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сформировать знания, умения и навыки, необходимые ученикам в жизни и для успешного продолжения</w:t>
      </w:r>
      <w:r w:rsidR="0067232C">
        <w:rPr>
          <w:rFonts w:ascii="Times New Roman" w:hAnsi="Times New Roman" w:cs="Times New Roman"/>
          <w:sz w:val="24"/>
          <w:szCs w:val="24"/>
        </w:rPr>
        <w:t xml:space="preserve"> обучения в основном звене школы.</w:t>
      </w:r>
    </w:p>
    <w:p w:rsidR="00E42B9E" w:rsidRPr="0067232C" w:rsidRDefault="0067232C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B9E" w:rsidRPr="0067232C">
        <w:rPr>
          <w:rFonts w:ascii="Times New Roman" w:hAnsi="Times New Roman" w:cs="Times New Roman"/>
          <w:sz w:val="24"/>
          <w:szCs w:val="24"/>
        </w:rPr>
        <w:t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 xml:space="preserve">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</w:t>
      </w:r>
      <w:proofErr w:type="spellStart"/>
      <w:r w:rsidRPr="0067232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7232C">
        <w:rPr>
          <w:rFonts w:ascii="Times New Roman" w:hAnsi="Times New Roman" w:cs="Times New Roman"/>
          <w:sz w:val="24"/>
          <w:szCs w:val="24"/>
        </w:rPr>
        <w:t xml:space="preserve"> умения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 др.).</w:t>
      </w:r>
      <w:proofErr w:type="gramEnd"/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 действий, задач сближено во времени.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 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</w:t>
      </w:r>
      <w:r w:rsidRPr="0067232C">
        <w:rPr>
          <w:rFonts w:ascii="Times New Roman" w:hAnsi="Times New Roman" w:cs="Times New Roman"/>
          <w:sz w:val="24"/>
          <w:szCs w:val="24"/>
        </w:rPr>
        <w:lastRenderedPageBreak/>
        <w:t>материала и создает хорошие условия для совершенствования формируемых знаний, умений и навыков.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 — важнейшего метода математики. Курс является началом и органической частью школьного математического образования.</w:t>
      </w:r>
      <w:r w:rsidRPr="00672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B9E" w:rsidRPr="0067232C" w:rsidRDefault="00B668E2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E42B9E" w:rsidRPr="0067232C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E42B9E" w:rsidRPr="0067232C" w:rsidRDefault="00E42B9E" w:rsidP="006723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формирование у детей представлений о многозначных числах и роли нуля в них, о четырёх арифметических действиях и важнейших их свойствах;</w:t>
      </w:r>
    </w:p>
    <w:p w:rsidR="00E42B9E" w:rsidRPr="0067232C" w:rsidRDefault="00E42B9E" w:rsidP="006723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прочное усвоение приёмов устных и письменных вычислений;</w:t>
      </w:r>
    </w:p>
    <w:p w:rsidR="00E42B9E" w:rsidRPr="0067232C" w:rsidRDefault="00E42B9E" w:rsidP="006723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ознакомление с величинами и их измерением;</w:t>
      </w:r>
    </w:p>
    <w:p w:rsidR="00E42B9E" w:rsidRPr="0067232C" w:rsidRDefault="00E42B9E" w:rsidP="006723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знакомство с различными геометрическими фигурами, их свойствами, с простейшими чертёжными и измерительными приборами;</w:t>
      </w:r>
    </w:p>
    <w:p w:rsidR="00E42B9E" w:rsidRPr="0067232C" w:rsidRDefault="00E42B9E" w:rsidP="006723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раскрытие понятий на системе соответствующих задач.</w:t>
      </w:r>
    </w:p>
    <w:p w:rsidR="00E42B9E" w:rsidRPr="0067232C" w:rsidRDefault="00E42B9E" w:rsidP="00672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DB" w:rsidRPr="0067232C" w:rsidRDefault="00C25FDB" w:rsidP="0067232C">
      <w:pPr>
        <w:tabs>
          <w:tab w:val="left" w:pos="7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4-Й КЛАСС(136 часов)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Изучение чисел (33 ч.)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Натуральные числа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Класс миллионов. Устная и письменная нумерация в пределах класса миллионов.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Общий принцип образования классов.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Знакомство с канонической записью натурального числа (с использованием множителей, не превышающих числа 10, а затем и с использованием степени числа 10).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Обобщение знаний об основных источниках возникновения чисел, счете и измерении величин.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Точные и приближенные числа. Источники возникновения таких чисел.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Приближенные числа, получаемые в результате округления с заданной точностью. Правило округления чисел (в свободном изложении), его использование в практической деятельности. Особые случаи округления.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Дробные числа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Равенство дробей. Соотношения между числителями и знаменателями таких дробей. Основное свойство дроби.</w:t>
      </w:r>
    </w:p>
    <w:p w:rsidR="00B668E2" w:rsidRPr="0067232C" w:rsidRDefault="00B668E2" w:rsidP="0067232C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Положительные и отрицательные числа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Понятие о величинах, имеющих противоположные направления. Обозначение таких направлений с помощью противоположных по смыслу знаков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 xml:space="preserve"> ( ) 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>и (-).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Запись положительных и отрицательных чисел. Совпадение множества натуральных чисел с множеством целых положительных чисел.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прямой. Расположение на ней положительных и отрицательных чисел. Сравнение этих чисел по их расположению на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прямой точек с заданными координатами, определение координат заданных на ней точек.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Противоположные числа и их расположение на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Изучение действий (50 ч.)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Сложение и вычитание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Сложение и вычитание в пределах изученных натуральных чисел.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Обобщение знаний о законах сложения и свойствах вычитания, их формулировка и краткая обобщенная запись. Осознание решающей роли этих законов и свойств в выполнении сложения и вычитания.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Использование законов сложения и свойств вычитания для рационализации выполнения этих операций.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Сложение и вычитание дробей с разными знаменателями (простые случаи).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Сложение и вычитание величин различными способами.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Обобщение наблюдений за изменением результата сложения и вычитания при изменении одного и двух компонентов этих действий.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Умножение и деление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Умножение и деление многозначного числа на многозначное число.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Обобщение знаний о свойствах умножения и деления. Их формулировка и запись в общем виде.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Использование свойств умножения и деления для рационализации их выполнения.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Умножение и деление величин на натуральное число различными способами.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Деление величины на величину.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Обобщение наблюдений за изменением результата умножения и деления при изменении одного и двух компонентов.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Изучение элементов алгебры (15 ч.)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Выражения с двумя и более переменными. Чтение, запись, определение значений.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Свойства равенств и их использование для решения уравнений.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Уравнения, содержащие неизвестное в обеих частях. Решение таких уравнений.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Изучение элементов геометрии (10).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Свойства диагонали прямоугольника.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Определение площади прямоугольного прямоугольника.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Формула площади прямоугольника.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Определение площади произвольного прямоугольника разными способами.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Построение с помощью циркуля точки, удаленной на данные расстояния от концов данного отрезка.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Изучение величин (28 ч.)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Понятие об объеме. Измерение объема произвольными мерками.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lastRenderedPageBreak/>
        <w:t xml:space="preserve">Общепринятые меры измерения объема. Соотношения между </w:t>
      </w:r>
      <w:proofErr w:type="spellStart"/>
      <w:r w:rsidRPr="0067232C">
        <w:rPr>
          <w:rFonts w:ascii="Times New Roman" w:hAnsi="Times New Roman" w:cs="Times New Roman"/>
          <w:sz w:val="24"/>
          <w:szCs w:val="24"/>
        </w:rPr>
        <w:t>ними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Pr="0067232C">
        <w:rPr>
          <w:rFonts w:ascii="Times New Roman" w:hAnsi="Times New Roman" w:cs="Times New Roman"/>
          <w:sz w:val="24"/>
          <w:szCs w:val="24"/>
        </w:rPr>
        <w:t xml:space="preserve"> объема прямоугольной призмы по трем ее измерениям, а также по площади и высоте.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Метрическая система мер, ее связь с десятичной системой счисления.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Перевод всех изученных величин из одной меры в другую.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i/>
          <w:sz w:val="24"/>
          <w:szCs w:val="24"/>
        </w:rPr>
        <w:t>Работа с задачами (в течение года)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Продолжение всех линий работ, их обобщение.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Сравнение задач, их классификация.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Задачи с неопределенным условием.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Преобразование задач в более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и более сложные.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Решение задач алгебраическим методом. Оформление такого решение.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Сравнение арифметического и алгебраического методов решения.</w:t>
      </w:r>
    </w:p>
    <w:p w:rsidR="00B668E2" w:rsidRPr="0067232C" w:rsidRDefault="00B668E2" w:rsidP="006723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Решение задач разного уровня с использованием всех изученных действий</w:t>
      </w:r>
      <w:r w:rsidRPr="0067232C">
        <w:rPr>
          <w:rFonts w:ascii="Times New Roman" w:hAnsi="Times New Roman" w:cs="Times New Roman"/>
          <w:i/>
          <w:sz w:val="24"/>
          <w:szCs w:val="24"/>
        </w:rPr>
        <w:t>.</w:t>
      </w:r>
    </w:p>
    <w:p w:rsidR="00B668E2" w:rsidRPr="0067232C" w:rsidRDefault="00B668E2" w:rsidP="00672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6723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7232C">
        <w:rPr>
          <w:rFonts w:ascii="Times New Roman" w:hAnsi="Times New Roman" w:cs="Times New Roman"/>
          <w:b/>
          <w:sz w:val="24"/>
          <w:szCs w:val="24"/>
        </w:rPr>
        <w:t xml:space="preserve"> к концу четвертого класса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 разделу «Изучение чисел»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32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принципах построения десятичной позиционной системы счисления;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точных и приближённых числах и источниках их возникновения;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- о целых числах, их математическом смысле, связи с натуральными числами и расположении этих чисел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B668E2" w:rsidRPr="0067232C" w:rsidRDefault="00B668E2" w:rsidP="00672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читать и записывать любое натуральное число в пределах класса миллионов;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определять место каждого из них в натуральном ряду;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устанавливать отношения между любыми изученными натуральными числами и записывать эти отношения при помощи знаков;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читать и записывать дробные числа, числитель и знаменатель которых не выходит за пределы изученных натуральных чисел;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сравнивать дроби с одинаковыми знаменателями и разными числителями и с равными числителями, но различными знаменателями.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 разделу «Изучение действий»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32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об умножении дроби на натуральное число;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названия компонентов изученных действий, знаки, обозначающие эти операции, законы и свойства изученных действий;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lastRenderedPageBreak/>
        <w:t>- таблицы сложения и умножения;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особые случаи сложения, вычитания, умножения и деления;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порядок выполнения действий в сложных выражениях без скобок и со скобками;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изменение результатов действий при изменении их компонентов;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выполнять сложение и вычитание многозначных чисел;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выполнять умножение и деление многозначного числа на однозначное и многозначное число;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находить значения сложных выражений, содержащих 3-5 действий;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выполнять изученные действия с величинами.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 разделу «Изучение элементов алгебры»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32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об основных свойствах равенств;</w:t>
      </w:r>
    </w:p>
    <w:p w:rsidR="00B668E2" w:rsidRPr="0067232C" w:rsidRDefault="00B668E2" w:rsidP="00672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решать уравнения, требующие 1-4 тождественных преобразований.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 разделу «Изучение элементов геометрии»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32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об объеме, способах его определения и единицах измерения;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свойства сторон и углов прямоугольника и его частного случая – квадрата;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свойство радиусов одной окружности и соотношение между радиусом и диаметром;</w:t>
      </w:r>
    </w:p>
    <w:p w:rsidR="00B668E2" w:rsidRPr="0067232C" w:rsidRDefault="00B668E2" w:rsidP="00672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чертить изученные геометрические фигуры при помощи линейки и обозначать их буквами латинского алфавита.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 разделу «Изучение величин»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32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связи метрических мер измерения величин с десятичной системой счисления;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об особенностях построения системы мер времени;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единицы измерения длины, площади, массы, времени и соотношения между ними;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- формулы определения площади прямоугольника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232C">
        <w:rPr>
          <w:rFonts w:ascii="Times New Roman" w:hAnsi="Times New Roman" w:cs="Times New Roman"/>
          <w:sz w:val="24"/>
          <w:szCs w:val="24"/>
        </w:rPr>
        <w:t xml:space="preserve"> =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232C">
        <w:rPr>
          <w:rFonts w:ascii="Times New Roman" w:hAnsi="Times New Roman" w:cs="Times New Roman"/>
          <w:sz w:val="24"/>
          <w:szCs w:val="24"/>
        </w:rPr>
        <w:t xml:space="preserve"> ∙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7232C">
        <w:rPr>
          <w:rFonts w:ascii="Times New Roman" w:hAnsi="Times New Roman" w:cs="Times New Roman"/>
          <w:sz w:val="24"/>
          <w:szCs w:val="24"/>
        </w:rPr>
        <w:t xml:space="preserve">, треугольника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232C">
        <w:rPr>
          <w:rFonts w:ascii="Times New Roman" w:hAnsi="Times New Roman" w:cs="Times New Roman"/>
          <w:sz w:val="24"/>
          <w:szCs w:val="24"/>
        </w:rPr>
        <w:t xml:space="preserve"> = 1/ </w:t>
      </w:r>
      <w:smartTag w:uri="urn:schemas-microsoft-com:office:smarttags" w:element="metricconverter">
        <w:smartTagPr>
          <w:attr w:name="ProductID" w:val="2 a"/>
        </w:smartTagPr>
        <w:r w:rsidRPr="0067232C">
          <w:rPr>
            <w:rFonts w:ascii="Times New Roman" w:hAnsi="Times New Roman" w:cs="Times New Roman"/>
            <w:sz w:val="24"/>
            <w:szCs w:val="24"/>
          </w:rPr>
          <w:t xml:space="preserve">2 </w:t>
        </w:r>
        <w:r w:rsidRPr="0067232C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smartTag>
      <w:r w:rsidRPr="0067232C">
        <w:rPr>
          <w:rFonts w:ascii="Times New Roman" w:hAnsi="Times New Roman" w:cs="Times New Roman"/>
          <w:sz w:val="24"/>
          <w:szCs w:val="24"/>
        </w:rPr>
        <w:t xml:space="preserve"> ∙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7232C">
        <w:rPr>
          <w:rFonts w:ascii="Times New Roman" w:hAnsi="Times New Roman" w:cs="Times New Roman"/>
          <w:sz w:val="24"/>
          <w:szCs w:val="24"/>
        </w:rPr>
        <w:t xml:space="preserve">, объема прямой четырёхугольной призмы V = </w:t>
      </w:r>
      <w:proofErr w:type="spellStart"/>
      <w:r w:rsidRPr="0067232C">
        <w:rPr>
          <w:rFonts w:ascii="Times New Roman" w:hAnsi="Times New Roman" w:cs="Times New Roman"/>
          <w:sz w:val="24"/>
          <w:szCs w:val="24"/>
          <w:lang w:val="en-US"/>
        </w:rPr>
        <w:t>abb</w:t>
      </w:r>
      <w:proofErr w:type="spellEnd"/>
      <w:r w:rsidRPr="0067232C">
        <w:rPr>
          <w:rFonts w:ascii="Times New Roman" w:hAnsi="Times New Roman" w:cs="Times New Roman"/>
          <w:sz w:val="24"/>
          <w:szCs w:val="24"/>
        </w:rPr>
        <w:t xml:space="preserve"> и произвольной прямой призмы  V = </w:t>
      </w:r>
      <w:proofErr w:type="gramStart"/>
      <w:r w:rsidRPr="0067232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 w:rsidRPr="0067232C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67232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232C">
        <w:rPr>
          <w:rFonts w:ascii="Times New Roman" w:hAnsi="Times New Roman" w:cs="Times New Roman"/>
          <w:sz w:val="24"/>
          <w:szCs w:val="24"/>
        </w:rPr>
        <w:t xml:space="preserve"> ∙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7232C">
        <w:rPr>
          <w:rFonts w:ascii="Times New Roman" w:hAnsi="Times New Roman" w:cs="Times New Roman"/>
          <w:sz w:val="24"/>
          <w:szCs w:val="24"/>
        </w:rPr>
        <w:t>;</w:t>
      </w:r>
    </w:p>
    <w:p w:rsidR="00B668E2" w:rsidRPr="0067232C" w:rsidRDefault="00B668E2" w:rsidP="00672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lastRenderedPageBreak/>
        <w:t>- чертить изученные геометрические фигуры при помощи линейки и обозначать их буквами латинского алфавита;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измерять длину отрезка и строить отрезок заданной длины при помощи измерительной линейки;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находить длину незамкнутой ломаной и периметр многоугольника, использовать рациональный способ решения в допускающих это ситуациях;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определять величину угла и строить угол заданной величины при помощи транспортира;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определять площадь прямоугольника, используя соответствующую формулу;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- определять объём прямой четырехугольной призмы, используя соответствующие формулы  V = </w:t>
      </w:r>
      <w:proofErr w:type="spellStart"/>
      <w:r w:rsidRPr="0067232C">
        <w:rPr>
          <w:rFonts w:ascii="Times New Roman" w:hAnsi="Times New Roman" w:cs="Times New Roman"/>
          <w:sz w:val="24"/>
          <w:szCs w:val="24"/>
          <w:lang w:val="en-US"/>
        </w:rPr>
        <w:t>abb</w:t>
      </w:r>
      <w:proofErr w:type="spellEnd"/>
      <w:r w:rsidRPr="0067232C">
        <w:rPr>
          <w:rFonts w:ascii="Times New Roman" w:hAnsi="Times New Roman" w:cs="Times New Roman"/>
          <w:sz w:val="24"/>
          <w:szCs w:val="24"/>
        </w:rPr>
        <w:t xml:space="preserve">, и произвольной прямой призмы </w:t>
      </w:r>
      <w:proofErr w:type="gramStart"/>
      <w:r w:rsidRPr="0067232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 w:rsidRPr="0067232C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67232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7232C">
        <w:rPr>
          <w:rFonts w:ascii="Times New Roman" w:hAnsi="Times New Roman" w:cs="Times New Roman"/>
          <w:sz w:val="24"/>
          <w:szCs w:val="24"/>
        </w:rPr>
        <w:t xml:space="preserve"> ∙ </w:t>
      </w:r>
      <w:r w:rsidRPr="006723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7232C">
        <w:rPr>
          <w:rFonts w:ascii="Times New Roman" w:hAnsi="Times New Roman" w:cs="Times New Roman"/>
          <w:sz w:val="24"/>
          <w:szCs w:val="24"/>
        </w:rPr>
        <w:t>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определять объём прямоугольного параллелепипеда, используя соответствующую формулу;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выражать изученные величины, используя разные меры их измерения.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По разделу «Работа с задачами»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32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различных способах краткой записи задачи;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различных способах оформления решения задачи;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рациональных и нерациональных способах решения задачи;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об алгебраическом способе решения задачи;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возможности классификации задач по заложенным в них отношениям;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 задачах, имеющих не одно решение;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структуру текстовой задачи;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условные обозначения, используемые в краткой записи задач;</w:t>
      </w:r>
    </w:p>
    <w:p w:rsidR="00B668E2" w:rsidRPr="0067232C" w:rsidRDefault="00B668E2" w:rsidP="00672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определять, является ли текст задачей;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преобразовывать текст, не являющийся задачей, в задачу;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Выделять составляющие задачу элементы независимо от сложности её построения;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устанавливать идентичность задач, данных в разных формулировках, заменить сложную формулировку простой;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проанализировать задачу, начиная от её вопроса, установить количество и порядок действий, необходимых для её решения, обосновать выбор действий;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записывать решение задачи по действиям с вопросами или пояснениями, а также сложными выражением (сложность задач 2-4 действия).</w:t>
      </w:r>
    </w:p>
    <w:p w:rsidR="0067232C" w:rsidRDefault="0067232C" w:rsidP="00672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32C" w:rsidRDefault="0067232C" w:rsidP="00672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8E2" w:rsidRPr="0067232C" w:rsidRDefault="00B668E2" w:rsidP="00672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lastRenderedPageBreak/>
        <w:t>Обязательный базовый минимум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устанавливать связи, понимать зависимости: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между величинами – скоростью, временем и длиной пути при равномерном движении; ценой, количеством и стоимостью товара;</w:t>
      </w:r>
    </w:p>
    <w:p w:rsidR="00B668E2" w:rsidRPr="0067232C" w:rsidRDefault="00B668E2" w:rsidP="006723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32C">
        <w:rPr>
          <w:rFonts w:ascii="Times New Roman" w:hAnsi="Times New Roman" w:cs="Times New Roman"/>
          <w:b/>
          <w:sz w:val="24"/>
          <w:szCs w:val="24"/>
        </w:rPr>
        <w:t>решать практические задачи: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читать и записывать цифрами в десятичной системе счисления натуральные числа в пределах миллиона и называть их в порядке возрастания и убывания;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сравнивать целые неотрицательные числа в пределах миллиона;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сравнивать длину, массу, время, площадь;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- выполнять сложение и вычитание многозначных </w:t>
      </w:r>
      <w:proofErr w:type="gramStart"/>
      <w:r w:rsidRPr="0067232C">
        <w:rPr>
          <w:rFonts w:ascii="Times New Roman" w:hAnsi="Times New Roman" w:cs="Times New Roman"/>
          <w:sz w:val="24"/>
          <w:szCs w:val="24"/>
        </w:rPr>
        <w:t>чисел</w:t>
      </w:r>
      <w:proofErr w:type="gramEnd"/>
      <w:r w:rsidRPr="0067232C">
        <w:rPr>
          <w:rFonts w:ascii="Times New Roman" w:hAnsi="Times New Roman" w:cs="Times New Roman"/>
          <w:sz w:val="24"/>
          <w:szCs w:val="24"/>
        </w:rPr>
        <w:t xml:space="preserve"> и умножение и деление многозначных чисел на двузначное число в пределах миллиона;</w:t>
      </w:r>
    </w:p>
    <w:p w:rsidR="00B668E2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 xml:space="preserve">- соотносить единицы длины – </w:t>
      </w:r>
      <w:smartTag w:uri="urn:schemas-microsoft-com:office:smarttags" w:element="metricconverter">
        <w:smartTagPr>
          <w:attr w:name="ProductID" w:val="1 км"/>
        </w:smartTagPr>
        <w:r w:rsidRPr="0067232C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67232C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67232C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67232C">
        <w:rPr>
          <w:rFonts w:ascii="Times New Roman" w:hAnsi="Times New Roman" w:cs="Times New Roman"/>
          <w:sz w:val="24"/>
          <w:szCs w:val="24"/>
        </w:rPr>
        <w:t xml:space="preserve">, времени – 1 мин = 60 с, массы – </w:t>
      </w:r>
      <w:smartTag w:uri="urn:schemas-microsoft-com:office:smarttags" w:element="metricconverter">
        <w:smartTagPr>
          <w:attr w:name="ProductID" w:val="1 кг"/>
        </w:smartTagPr>
        <w:r w:rsidRPr="0067232C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67232C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67232C">
          <w:rPr>
            <w:rFonts w:ascii="Times New Roman" w:hAnsi="Times New Roman" w:cs="Times New Roman"/>
            <w:sz w:val="24"/>
            <w:szCs w:val="24"/>
          </w:rPr>
          <w:t>1000 г</w:t>
        </w:r>
      </w:smartTag>
      <w:r w:rsidRPr="0067232C">
        <w:rPr>
          <w:rFonts w:ascii="Times New Roman" w:hAnsi="Times New Roman" w:cs="Times New Roman"/>
          <w:sz w:val="24"/>
          <w:szCs w:val="24"/>
        </w:rPr>
        <w:t xml:space="preserve">, 1 т = </w:t>
      </w:r>
      <w:smartTag w:uri="urn:schemas-microsoft-com:office:smarttags" w:element="metricconverter">
        <w:smartTagPr>
          <w:attr w:name="ProductID" w:val="1000 кг"/>
        </w:smartTagPr>
        <w:r w:rsidRPr="0067232C">
          <w:rPr>
            <w:rFonts w:ascii="Times New Roman" w:hAnsi="Times New Roman" w:cs="Times New Roman"/>
            <w:sz w:val="24"/>
            <w:szCs w:val="24"/>
          </w:rPr>
          <w:t>1000 кг</w:t>
        </w:r>
      </w:smartTag>
      <w:r w:rsidRPr="0067232C">
        <w:rPr>
          <w:rFonts w:ascii="Times New Roman" w:hAnsi="Times New Roman" w:cs="Times New Roman"/>
          <w:sz w:val="24"/>
          <w:szCs w:val="24"/>
        </w:rPr>
        <w:t>;</w:t>
      </w:r>
    </w:p>
    <w:p w:rsidR="00E42B9E" w:rsidRPr="0067232C" w:rsidRDefault="00B668E2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t>- решать текстовые задачи в 2-3 действ</w:t>
      </w:r>
      <w:r w:rsidR="0016438D" w:rsidRPr="0067232C">
        <w:rPr>
          <w:rFonts w:ascii="Times New Roman" w:hAnsi="Times New Roman" w:cs="Times New Roman"/>
          <w:sz w:val="24"/>
          <w:szCs w:val="24"/>
        </w:rPr>
        <w:t>ия.</w:t>
      </w: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32C" w:rsidRDefault="0067232C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32C" w:rsidRDefault="0067232C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32C" w:rsidRDefault="0067232C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32C" w:rsidRDefault="0067232C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32C" w:rsidRDefault="0067232C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32C" w:rsidRDefault="0067232C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32C">
        <w:rPr>
          <w:rFonts w:ascii="Times New Roman" w:hAnsi="Times New Roman" w:cs="Times New Roman"/>
          <w:sz w:val="24"/>
          <w:szCs w:val="24"/>
        </w:rPr>
        <w:lastRenderedPageBreak/>
        <w:t>Формы контроля.</w:t>
      </w:r>
    </w:p>
    <w:tbl>
      <w:tblPr>
        <w:tblStyle w:val="a5"/>
        <w:tblW w:w="0" w:type="auto"/>
        <w:tblLook w:val="04A0"/>
      </w:tblPr>
      <w:tblGrid>
        <w:gridCol w:w="2084"/>
        <w:gridCol w:w="1568"/>
        <w:gridCol w:w="1701"/>
        <w:gridCol w:w="1559"/>
        <w:gridCol w:w="1843"/>
        <w:gridCol w:w="1418"/>
      </w:tblGrid>
      <w:tr w:rsidR="0016438D" w:rsidRPr="0067232C" w:rsidTr="0067232C">
        <w:tc>
          <w:tcPr>
            <w:tcW w:w="2084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6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6438D" w:rsidRPr="0067232C" w:rsidTr="0067232C">
        <w:tc>
          <w:tcPr>
            <w:tcW w:w="2084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</w:p>
        </w:tc>
        <w:tc>
          <w:tcPr>
            <w:tcW w:w="156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438D" w:rsidRPr="0067232C" w:rsidTr="0067232C">
        <w:tc>
          <w:tcPr>
            <w:tcW w:w="2084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56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38D" w:rsidRPr="0067232C" w:rsidTr="0067232C">
        <w:tc>
          <w:tcPr>
            <w:tcW w:w="2084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 xml:space="preserve"> устный счёт</w:t>
            </w:r>
          </w:p>
        </w:tc>
        <w:tc>
          <w:tcPr>
            <w:tcW w:w="156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438D" w:rsidRPr="0067232C" w:rsidTr="0067232C">
        <w:tc>
          <w:tcPr>
            <w:tcW w:w="2084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568" w:type="dxa"/>
          </w:tcPr>
          <w:p w:rsidR="0016438D" w:rsidRPr="0067232C" w:rsidRDefault="0067232C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438D" w:rsidRPr="0067232C" w:rsidRDefault="0067232C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38D" w:rsidRPr="0067232C" w:rsidTr="0067232C">
        <w:tc>
          <w:tcPr>
            <w:tcW w:w="2084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6438D" w:rsidRPr="0067232C" w:rsidRDefault="0016438D" w:rsidP="0067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Pr="0067232C" w:rsidRDefault="0016438D" w:rsidP="00672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Default="0016438D" w:rsidP="0016438D"/>
    <w:p w:rsidR="0016438D" w:rsidRPr="0016438D" w:rsidRDefault="0016438D" w:rsidP="0016438D">
      <w:pPr>
        <w:sectPr w:rsidR="0016438D" w:rsidRPr="0016438D" w:rsidSect="00B7027D">
          <w:pgSz w:w="11906" w:h="16838" w:code="9"/>
          <w:pgMar w:top="851" w:right="851" w:bottom="851" w:left="851" w:header="0" w:footer="0" w:gutter="0"/>
          <w:cols w:space="708"/>
          <w:docGrid w:linePitch="360"/>
        </w:sectPr>
      </w:pPr>
    </w:p>
    <w:p w:rsidR="00D0028F" w:rsidRPr="0016438D" w:rsidRDefault="00D0028F"/>
    <w:sectPr w:rsidR="00D0028F" w:rsidRPr="0016438D" w:rsidSect="0025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FB3"/>
    <w:multiLevelType w:val="hybridMultilevel"/>
    <w:tmpl w:val="71ECF9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D41812"/>
    <w:multiLevelType w:val="hybridMultilevel"/>
    <w:tmpl w:val="526EA0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43156B"/>
    <w:multiLevelType w:val="hybridMultilevel"/>
    <w:tmpl w:val="AF306A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D57423"/>
    <w:multiLevelType w:val="hybridMultilevel"/>
    <w:tmpl w:val="7E4CB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1C5E"/>
    <w:multiLevelType w:val="hybridMultilevel"/>
    <w:tmpl w:val="F056DC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4117F1D"/>
    <w:multiLevelType w:val="hybridMultilevel"/>
    <w:tmpl w:val="7CD435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A2A68EE"/>
    <w:multiLevelType w:val="hybridMultilevel"/>
    <w:tmpl w:val="A658F2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19B5593"/>
    <w:multiLevelType w:val="hybridMultilevel"/>
    <w:tmpl w:val="77FC5A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3985D6B"/>
    <w:multiLevelType w:val="hybridMultilevel"/>
    <w:tmpl w:val="77CAE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42873"/>
    <w:multiLevelType w:val="hybridMultilevel"/>
    <w:tmpl w:val="F00225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A136A"/>
    <w:multiLevelType w:val="hybridMultilevel"/>
    <w:tmpl w:val="06F08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B9E"/>
    <w:rsid w:val="0016438D"/>
    <w:rsid w:val="00250D40"/>
    <w:rsid w:val="004625B7"/>
    <w:rsid w:val="0052441C"/>
    <w:rsid w:val="0067232C"/>
    <w:rsid w:val="00915958"/>
    <w:rsid w:val="00B668E2"/>
    <w:rsid w:val="00C25FDB"/>
    <w:rsid w:val="00D0028F"/>
    <w:rsid w:val="00D30B07"/>
    <w:rsid w:val="00E4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40"/>
  </w:style>
  <w:style w:type="paragraph" w:styleId="1">
    <w:name w:val="heading 1"/>
    <w:basedOn w:val="a"/>
    <w:next w:val="a"/>
    <w:link w:val="10"/>
    <w:qFormat/>
    <w:rsid w:val="00E42B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2">
    <w:name w:val="heading 2"/>
    <w:aliases w:val=" Знак1"/>
    <w:basedOn w:val="a"/>
    <w:next w:val="a"/>
    <w:link w:val="20"/>
    <w:qFormat/>
    <w:rsid w:val="00E42B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9E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20">
    <w:name w:val="Заголовок 2 Знак"/>
    <w:aliases w:val=" Знак1 Знак"/>
    <w:basedOn w:val="a0"/>
    <w:link w:val="2"/>
    <w:rsid w:val="00E42B9E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Title"/>
    <w:basedOn w:val="a"/>
    <w:link w:val="a4"/>
    <w:uiPriority w:val="99"/>
    <w:qFormat/>
    <w:rsid w:val="00E4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E42B9E"/>
    <w:rPr>
      <w:rFonts w:ascii="Times New Roman" w:eastAsia="Times New Roman" w:hAnsi="Times New Roman" w:cs="Times New Roman"/>
      <w:b/>
      <w:bCs/>
      <w:sz w:val="72"/>
      <w:szCs w:val="24"/>
    </w:rPr>
  </w:style>
  <w:style w:type="table" w:styleId="a5">
    <w:name w:val="Table Grid"/>
    <w:basedOn w:val="a1"/>
    <w:uiPriority w:val="59"/>
    <w:rsid w:val="00164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16F5-5CF8-4D99-B954-2AB00047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2012-09-02T07:18:00Z</dcterms:created>
  <dcterms:modified xsi:type="dcterms:W3CDTF">2012-09-02T17:48:00Z</dcterms:modified>
</cp:coreProperties>
</file>